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36" w:lineRule="exact"/>
        <w:rPr>
          <w:rFonts w:hint="eastAsia" w:ascii="黑体" w:eastAsia="黑体"/>
          <w:sz w:val="32"/>
          <w:szCs w:val="32"/>
        </w:rPr>
      </w:pPr>
      <w:r>
        <w:rPr>
          <w:rFonts w:hint="eastAsia" w:ascii="黑体" w:eastAsia="黑体"/>
          <w:sz w:val="32"/>
          <w:szCs w:val="32"/>
        </w:rPr>
        <w:t>附件4</w:t>
      </w:r>
    </w:p>
    <w:p>
      <w:pPr>
        <w:jc w:val="center"/>
        <w:rPr>
          <w:rFonts w:hint="eastAsia" w:ascii="方正小标宋简体" w:eastAsia="方正小标宋简体"/>
          <w:sz w:val="36"/>
          <w:szCs w:val="36"/>
        </w:rPr>
      </w:pPr>
      <w:r>
        <w:rPr>
          <w:rFonts w:hint="eastAsia" w:ascii="方正小标宋简体" w:eastAsia="方正小标宋简体"/>
          <w:sz w:val="36"/>
          <w:szCs w:val="36"/>
        </w:rPr>
        <w:t>西安工程大学</w:t>
      </w:r>
    </w:p>
    <w:p>
      <w:pPr>
        <w:spacing w:after="312" w:afterLines="100"/>
        <w:jc w:val="center"/>
        <w:rPr>
          <w:rFonts w:hint="eastAsia" w:ascii="方正小标宋简体" w:eastAsia="方正小标宋简体"/>
          <w:sz w:val="36"/>
          <w:szCs w:val="36"/>
        </w:rPr>
      </w:pPr>
      <w:bookmarkStart w:id="0" w:name="_GoBack"/>
      <w:r>
        <w:rPr>
          <w:rFonts w:hint="eastAsia" w:ascii="方正小标宋简体" w:eastAsia="方正小标宋简体"/>
          <w:sz w:val="36"/>
          <w:szCs w:val="36"/>
        </w:rPr>
        <w:t>《学术型硕士研究生培养方案》编制格式</w:t>
      </w:r>
    </w:p>
    <w:bookmarkEnd w:id="0"/>
    <w:p>
      <w:pPr>
        <w:spacing w:line="540" w:lineRule="exact"/>
        <w:jc w:val="center"/>
        <w:rPr>
          <w:rFonts w:eastAsia="黑体"/>
          <w:sz w:val="36"/>
          <w:szCs w:val="36"/>
        </w:rPr>
      </w:pPr>
      <w:r>
        <w:rPr>
          <w:rFonts w:eastAsia="黑体"/>
          <w:sz w:val="36"/>
          <w:szCs w:val="36"/>
        </w:rPr>
        <w:t>西安工程大学</w:t>
      </w:r>
    </w:p>
    <w:p>
      <w:pPr>
        <w:spacing w:line="540" w:lineRule="exact"/>
        <w:jc w:val="center"/>
        <w:rPr>
          <w:rFonts w:eastAsia="黑体"/>
          <w:sz w:val="36"/>
          <w:szCs w:val="36"/>
        </w:rPr>
      </w:pPr>
      <w:r>
        <w:rPr>
          <w:rFonts w:eastAsia="黑体"/>
          <w:sz w:val="36"/>
          <w:szCs w:val="36"/>
        </w:rPr>
        <w:t>学术型硕士研究生培养方案（小二号</w:t>
      </w:r>
      <w:r>
        <w:rPr>
          <w:rFonts w:hint="eastAsia" w:eastAsia="黑体"/>
          <w:sz w:val="36"/>
          <w:szCs w:val="36"/>
        </w:rPr>
        <w:t>，</w:t>
      </w:r>
      <w:r>
        <w:rPr>
          <w:rFonts w:eastAsia="黑体"/>
          <w:sz w:val="36"/>
          <w:szCs w:val="36"/>
        </w:rPr>
        <w:t>黑体</w:t>
      </w:r>
      <w:r>
        <w:rPr>
          <w:rFonts w:hint="eastAsia" w:eastAsia="黑体"/>
          <w:sz w:val="36"/>
          <w:szCs w:val="36"/>
        </w:rPr>
        <w:t>，居中</w:t>
      </w:r>
      <w:r>
        <w:rPr>
          <w:rFonts w:eastAsia="黑体"/>
          <w:sz w:val="36"/>
          <w:szCs w:val="36"/>
        </w:rPr>
        <w:t>）</w:t>
      </w:r>
    </w:p>
    <w:p>
      <w:pPr>
        <w:spacing w:line="540" w:lineRule="exact"/>
        <w:jc w:val="center"/>
        <w:rPr>
          <w:rFonts w:eastAsia="黑体"/>
          <w:sz w:val="28"/>
          <w:szCs w:val="28"/>
        </w:rPr>
      </w:pPr>
      <w:r>
        <w:rPr>
          <w:rFonts w:eastAsia="黑体"/>
          <w:sz w:val="28"/>
          <w:szCs w:val="28"/>
        </w:rPr>
        <w:t>学科名称</w:t>
      </w:r>
      <w:r>
        <w:rPr>
          <w:rFonts w:hint="eastAsia" w:eastAsia="黑体"/>
          <w:sz w:val="28"/>
          <w:szCs w:val="28"/>
        </w:rPr>
        <w:t>：</w:t>
      </w:r>
      <w:r>
        <w:rPr>
          <w:rFonts w:eastAsia="黑体"/>
          <w:sz w:val="28"/>
          <w:szCs w:val="28"/>
        </w:rPr>
        <w:t>（四号，</w:t>
      </w:r>
      <w:r>
        <w:rPr>
          <w:rFonts w:hint="eastAsia" w:eastAsia="黑体"/>
          <w:sz w:val="28"/>
          <w:szCs w:val="28"/>
        </w:rPr>
        <w:t>黑体，居中</w:t>
      </w:r>
      <w:r>
        <w:rPr>
          <w:rFonts w:eastAsia="黑体"/>
          <w:sz w:val="28"/>
          <w:szCs w:val="28"/>
        </w:rPr>
        <w:t>）</w:t>
      </w:r>
    </w:p>
    <w:p>
      <w:pPr>
        <w:spacing w:line="540" w:lineRule="exact"/>
        <w:jc w:val="center"/>
        <w:rPr>
          <w:rFonts w:eastAsia="黑体"/>
          <w:sz w:val="28"/>
          <w:szCs w:val="28"/>
        </w:rPr>
      </w:pPr>
      <w:r>
        <w:rPr>
          <w:rFonts w:eastAsia="黑体"/>
          <w:sz w:val="28"/>
          <w:szCs w:val="28"/>
        </w:rPr>
        <w:t>学科代码</w:t>
      </w:r>
      <w:r>
        <w:rPr>
          <w:rFonts w:hint="eastAsia" w:eastAsia="黑体"/>
          <w:sz w:val="28"/>
          <w:szCs w:val="28"/>
        </w:rPr>
        <w:t>：</w:t>
      </w:r>
      <w:r>
        <w:rPr>
          <w:rFonts w:eastAsia="黑体"/>
          <w:sz w:val="28"/>
          <w:szCs w:val="28"/>
        </w:rPr>
        <w:t>（四号，</w:t>
      </w:r>
      <w:r>
        <w:rPr>
          <w:rFonts w:eastAsia="楷体_GB2312"/>
          <w:sz w:val="28"/>
          <w:szCs w:val="28"/>
        </w:rPr>
        <w:t xml:space="preserve">Times New Roman </w:t>
      </w:r>
      <w:r>
        <w:rPr>
          <w:rFonts w:eastAsia="黑体"/>
          <w:sz w:val="28"/>
          <w:szCs w:val="28"/>
        </w:rPr>
        <w:t>格式</w:t>
      </w:r>
      <w:r>
        <w:rPr>
          <w:rFonts w:hint="eastAsia" w:eastAsia="黑体"/>
          <w:sz w:val="28"/>
          <w:szCs w:val="28"/>
        </w:rPr>
        <w:t>，居中</w:t>
      </w:r>
      <w:r>
        <w:rPr>
          <w:rFonts w:eastAsia="黑体"/>
          <w:sz w:val="28"/>
          <w:szCs w:val="28"/>
        </w:rPr>
        <w:t>）</w:t>
      </w:r>
    </w:p>
    <w:p>
      <w:pPr>
        <w:spacing w:before="624" w:beforeLines="200" w:line="360" w:lineRule="auto"/>
        <w:ind w:firstLine="480" w:firstLineChars="200"/>
        <w:rPr>
          <w:rFonts w:hint="eastAsia" w:ascii="黑体" w:hAnsi="黑体" w:eastAsia="黑体" w:cs="黑体"/>
          <w:bCs/>
          <w:sz w:val="24"/>
        </w:rPr>
      </w:pPr>
      <w:r>
        <w:rPr>
          <w:rFonts w:hint="eastAsia" w:ascii="黑体" w:hAnsi="黑体" w:eastAsia="黑体" w:cs="黑体"/>
          <w:bCs/>
          <w:sz w:val="24"/>
        </w:rPr>
        <w:t>一、培养目标（一级标题，小四号，黑体）</w:t>
      </w:r>
    </w:p>
    <w:p>
      <w:pPr>
        <w:spacing w:line="360" w:lineRule="auto"/>
        <w:ind w:firstLine="422" w:firstLineChars="200"/>
        <w:rPr>
          <w:rFonts w:hint="eastAsia" w:ascii="宋体" w:hAnsi="宋体" w:cs="宋体"/>
          <w:szCs w:val="21"/>
        </w:rPr>
      </w:pPr>
      <w:r>
        <w:rPr>
          <w:rFonts w:hint="eastAsia" w:ascii="宋体" w:hAnsi="宋体" w:cs="宋体"/>
          <w:b/>
          <w:szCs w:val="21"/>
        </w:rPr>
        <w:t xml:space="preserve">    ××</w:t>
      </w:r>
      <w:r>
        <w:rPr>
          <w:rFonts w:hint="eastAsia" w:ascii="宋体" w:hAnsi="宋体" w:cs="宋体"/>
          <w:szCs w:val="21"/>
        </w:rPr>
        <w:t>（正文，五号，宋体，行间距1.5倍行距）</w:t>
      </w:r>
    </w:p>
    <w:p>
      <w:pPr>
        <w:spacing w:line="360" w:lineRule="auto"/>
        <w:ind w:firstLine="480" w:firstLineChars="200"/>
        <w:rPr>
          <w:rFonts w:hint="eastAsia" w:ascii="黑体" w:hAnsi="黑体" w:eastAsia="黑体" w:cs="黑体"/>
          <w:bCs/>
          <w:sz w:val="24"/>
        </w:rPr>
      </w:pPr>
      <w:r>
        <w:rPr>
          <w:rFonts w:hint="eastAsia" w:ascii="黑体" w:hAnsi="黑体" w:eastAsia="黑体" w:cs="黑体"/>
          <w:bCs/>
          <w:sz w:val="24"/>
        </w:rPr>
        <w:t>二、学科简介及研究方向</w:t>
      </w:r>
    </w:p>
    <w:p>
      <w:pPr>
        <w:spacing w:line="360" w:lineRule="auto"/>
        <w:ind w:firstLine="480" w:firstLineChars="200"/>
        <w:rPr>
          <w:rFonts w:hint="eastAsia" w:ascii="宋体" w:hAnsi="宋体" w:cs="宋体"/>
          <w:sz w:val="24"/>
        </w:rPr>
      </w:pPr>
      <w:r>
        <w:rPr>
          <w:rFonts w:hint="eastAsia" w:ascii="宋体" w:hAnsi="宋体" w:cs="宋体"/>
          <w:sz w:val="24"/>
        </w:rPr>
        <w:t xml:space="preserve"> （一）学科简介（二级标题，小四号，宋体）</w:t>
      </w:r>
    </w:p>
    <w:p>
      <w:pPr>
        <w:spacing w:line="360" w:lineRule="auto"/>
        <w:ind w:firstLine="422" w:firstLineChars="200"/>
        <w:rPr>
          <w:rFonts w:eastAsia="楷体_GB2312"/>
          <w:szCs w:val="21"/>
        </w:rPr>
      </w:pPr>
      <w:r>
        <w:rPr>
          <w:rFonts w:hint="eastAsia" w:ascii="宋体" w:hAnsi="宋体" w:cs="宋体"/>
          <w:b/>
          <w:szCs w:val="21"/>
        </w:rPr>
        <w:t xml:space="preserve">    ××</w:t>
      </w:r>
      <w:r>
        <w:rPr>
          <w:rFonts w:hint="eastAsia" w:eastAsia="楷体_GB2312"/>
          <w:szCs w:val="21"/>
        </w:rPr>
        <w:t>（</w:t>
      </w:r>
      <w:r>
        <w:rPr>
          <w:rFonts w:hint="eastAsia" w:ascii="宋体" w:hAnsi="宋体" w:cs="宋体"/>
          <w:szCs w:val="21"/>
        </w:rPr>
        <w:t>正文</w:t>
      </w:r>
      <w:r>
        <w:rPr>
          <w:rFonts w:hint="eastAsia" w:eastAsia="楷体_GB2312"/>
          <w:szCs w:val="21"/>
        </w:rPr>
        <w:t>）</w:t>
      </w:r>
    </w:p>
    <w:p>
      <w:pPr>
        <w:spacing w:line="360" w:lineRule="auto"/>
        <w:ind w:firstLine="480" w:firstLineChars="200"/>
        <w:rPr>
          <w:rFonts w:hint="eastAsia" w:ascii="宋体" w:hAnsi="宋体" w:cs="宋体"/>
          <w:sz w:val="24"/>
        </w:rPr>
      </w:pPr>
      <w:r>
        <w:rPr>
          <w:rFonts w:hint="eastAsia" w:ascii="宋体" w:hAnsi="宋体" w:cs="宋体"/>
          <w:sz w:val="24"/>
        </w:rPr>
        <w:t xml:space="preserve"> （二）主要研究方向</w:t>
      </w:r>
    </w:p>
    <w:p>
      <w:pPr>
        <w:spacing w:line="360" w:lineRule="auto"/>
        <w:ind w:firstLine="960" w:firstLineChars="400"/>
        <w:rPr>
          <w:sz w:val="24"/>
        </w:rPr>
      </w:pPr>
      <w:r>
        <w:rPr>
          <w:sz w:val="24"/>
        </w:rPr>
        <w:t>1.</w:t>
      </w:r>
    </w:p>
    <w:p>
      <w:pPr>
        <w:spacing w:line="360" w:lineRule="auto"/>
        <w:ind w:firstLine="960" w:firstLineChars="400"/>
        <w:rPr>
          <w:sz w:val="24"/>
        </w:rPr>
      </w:pPr>
      <w:r>
        <w:rPr>
          <w:sz w:val="24"/>
        </w:rPr>
        <w:t>2.</w:t>
      </w:r>
    </w:p>
    <w:p>
      <w:pPr>
        <w:spacing w:line="360" w:lineRule="auto"/>
        <w:ind w:firstLine="960" w:firstLineChars="400"/>
        <w:rPr>
          <w:sz w:val="24"/>
        </w:rPr>
      </w:pPr>
      <w:r>
        <w:rPr>
          <w:sz w:val="24"/>
        </w:rPr>
        <w:t>3.</w:t>
      </w:r>
    </w:p>
    <w:p>
      <w:pPr>
        <w:spacing w:line="360" w:lineRule="auto"/>
        <w:ind w:firstLine="960" w:firstLineChars="400"/>
        <w:rPr>
          <w:sz w:val="24"/>
        </w:rPr>
      </w:pPr>
      <w:r>
        <w:rPr>
          <w:sz w:val="24"/>
        </w:rPr>
        <w:t>4.</w:t>
      </w:r>
    </w:p>
    <w:p>
      <w:pPr>
        <w:spacing w:line="360" w:lineRule="auto"/>
        <w:ind w:firstLine="960" w:firstLineChars="400"/>
        <w:rPr>
          <w:sz w:val="24"/>
        </w:rPr>
      </w:pPr>
      <w:r>
        <w:rPr>
          <w:sz w:val="24"/>
        </w:rPr>
        <w:t xml:space="preserve">5. </w:t>
      </w:r>
    </w:p>
    <w:p>
      <w:pPr>
        <w:spacing w:line="360" w:lineRule="auto"/>
        <w:ind w:firstLine="480" w:firstLineChars="200"/>
        <w:rPr>
          <w:rFonts w:hint="eastAsia" w:ascii="黑体" w:hAnsi="黑体" w:eastAsia="黑体" w:cs="黑体"/>
          <w:bCs/>
          <w:sz w:val="24"/>
        </w:rPr>
      </w:pPr>
      <w:r>
        <w:rPr>
          <w:rFonts w:hint="eastAsia" w:ascii="黑体" w:hAnsi="黑体" w:eastAsia="黑体" w:cs="黑体"/>
          <w:bCs/>
          <w:sz w:val="24"/>
        </w:rPr>
        <w:t>三、培养年限</w:t>
      </w:r>
    </w:p>
    <w:p>
      <w:pPr>
        <w:spacing w:line="360" w:lineRule="auto"/>
        <w:ind w:firstLine="420" w:firstLineChars="200"/>
        <w:rPr>
          <w:rFonts w:eastAsia="楷体_GB2312"/>
          <w:szCs w:val="21"/>
        </w:rPr>
      </w:pPr>
      <w:r>
        <w:rPr>
          <w:rFonts w:hint="eastAsia" w:ascii="宋体" w:hAnsi="宋体" w:cs="宋体"/>
          <w:szCs w:val="21"/>
        </w:rPr>
        <w:t>学术型硕士研究生学制为3年，最长学习年限不超过5年。</w:t>
      </w:r>
    </w:p>
    <w:p>
      <w:pPr>
        <w:spacing w:line="360" w:lineRule="auto"/>
        <w:ind w:firstLine="480" w:firstLineChars="200"/>
        <w:rPr>
          <w:rFonts w:hint="eastAsia" w:ascii="黑体" w:hAnsi="黑体" w:eastAsia="黑体" w:cs="黑体"/>
          <w:bCs/>
          <w:sz w:val="24"/>
        </w:rPr>
      </w:pPr>
      <w:r>
        <w:rPr>
          <w:rFonts w:hint="eastAsia" w:ascii="黑体" w:hAnsi="黑体" w:eastAsia="黑体" w:cs="黑体"/>
          <w:bCs/>
          <w:sz w:val="24"/>
        </w:rPr>
        <w:t>四、培养方式</w:t>
      </w:r>
    </w:p>
    <w:p>
      <w:pPr>
        <w:spacing w:line="360" w:lineRule="auto"/>
        <w:ind w:firstLine="420" w:firstLineChars="200"/>
        <w:rPr>
          <w:rFonts w:hint="eastAsia" w:ascii="宋体" w:hAnsi="宋体" w:cs="宋体"/>
          <w:szCs w:val="21"/>
        </w:rPr>
      </w:pPr>
      <w:r>
        <w:rPr>
          <w:rFonts w:hint="eastAsia" w:ascii="宋体" w:hAnsi="宋体" w:cs="宋体"/>
          <w:szCs w:val="21"/>
        </w:rPr>
        <w:t>××（正文）</w:t>
      </w:r>
    </w:p>
    <w:p>
      <w:pPr>
        <w:spacing w:line="360" w:lineRule="auto"/>
        <w:ind w:firstLine="480" w:firstLineChars="200"/>
        <w:rPr>
          <w:rFonts w:hint="eastAsia" w:ascii="黑体" w:hAnsi="黑体" w:eastAsia="黑体" w:cs="黑体"/>
          <w:bCs/>
          <w:sz w:val="24"/>
        </w:rPr>
      </w:pPr>
      <w:r>
        <w:rPr>
          <w:rFonts w:hint="eastAsia" w:ascii="黑体" w:hAnsi="黑体" w:eastAsia="黑体" w:cs="黑体"/>
          <w:bCs/>
          <w:sz w:val="24"/>
        </w:rPr>
        <w:t>五、学分要求与课程设置</w:t>
      </w:r>
    </w:p>
    <w:p>
      <w:pPr>
        <w:spacing w:line="360" w:lineRule="auto"/>
        <w:ind w:firstLine="480" w:firstLineChars="200"/>
        <w:rPr>
          <w:rFonts w:hint="eastAsia" w:ascii="宋体" w:hAnsi="宋体" w:cs="宋体"/>
          <w:sz w:val="24"/>
        </w:rPr>
      </w:pPr>
      <w:r>
        <w:rPr>
          <w:rFonts w:hint="eastAsia" w:ascii="宋体" w:hAnsi="宋体" w:cs="宋体"/>
          <w:sz w:val="24"/>
        </w:rPr>
        <w:t>（一）学分要求</w:t>
      </w:r>
    </w:p>
    <w:p>
      <w:pPr>
        <w:spacing w:line="360" w:lineRule="auto"/>
        <w:ind w:firstLine="420" w:firstLineChars="200"/>
        <w:rPr>
          <w:rFonts w:ascii="宋体" w:hAnsi="宋体" w:cs="宋体"/>
          <w:szCs w:val="21"/>
        </w:rPr>
      </w:pPr>
      <w:r>
        <w:rPr>
          <w:rFonts w:ascii="宋体" w:hAnsi="宋体" w:cs="宋体"/>
          <w:szCs w:val="21"/>
        </w:rPr>
        <w:t>课程学习实行学分制，课程学习原则上不超过1年，通过考试或考查必须至少修满30学分</w:t>
      </w:r>
      <w:r>
        <w:rPr>
          <w:rFonts w:hint="eastAsia" w:ascii="宋体" w:hAnsi="宋体" w:cs="宋体"/>
          <w:szCs w:val="21"/>
        </w:rPr>
        <w:t>，</w:t>
      </w:r>
      <w:r>
        <w:rPr>
          <w:rFonts w:ascii="宋体" w:hAnsi="宋体" w:cs="宋体"/>
          <w:szCs w:val="21"/>
        </w:rPr>
        <w:t>学位课程不少于18学分，非学位课不少于9学分。必修环节3学分，其中科研与学术活动2学分，教学与社会实践1学分。课程学时和学分的对应关系为18学时计为1学分。</w:t>
      </w:r>
    </w:p>
    <w:p>
      <w:pPr>
        <w:spacing w:line="360" w:lineRule="auto"/>
        <w:ind w:firstLine="480" w:firstLineChars="200"/>
        <w:rPr>
          <w:rFonts w:hint="eastAsia" w:ascii="宋体" w:hAnsi="宋体" w:cs="宋体"/>
          <w:sz w:val="24"/>
        </w:rPr>
      </w:pPr>
      <w:r>
        <w:rPr>
          <w:rFonts w:hint="eastAsia" w:ascii="宋体" w:hAnsi="宋体" w:cs="宋体"/>
          <w:sz w:val="24"/>
        </w:rPr>
        <w:t>（二）课程设置</w:t>
      </w:r>
    </w:p>
    <w:p>
      <w:pPr>
        <w:spacing w:line="360" w:lineRule="auto"/>
        <w:ind w:firstLine="602" w:firstLineChars="250"/>
        <w:jc w:val="center"/>
        <w:rPr>
          <w:rFonts w:hint="eastAsia" w:ascii="宋体" w:hAnsi="宋体" w:cs="宋体"/>
          <w:b/>
          <w:sz w:val="24"/>
        </w:rPr>
      </w:pPr>
      <w:r>
        <w:rPr>
          <w:rFonts w:hint="eastAsia" w:ascii="宋体" w:hAnsi="宋体" w:cs="宋体"/>
          <w:b/>
          <w:sz w:val="24"/>
        </w:rPr>
        <w:t>××学科学术型硕士研究生课程设置（小四号，宋体，加粗，居中）</w:t>
      </w:r>
    </w:p>
    <w:p>
      <w:pPr>
        <w:spacing w:line="360" w:lineRule="auto"/>
        <w:ind w:firstLine="525" w:firstLineChars="250"/>
        <w:jc w:val="center"/>
        <w:rPr>
          <w:bCs/>
          <w:szCs w:val="21"/>
        </w:rPr>
      </w:pPr>
      <w:r>
        <w:rPr>
          <w:bCs/>
          <w:szCs w:val="21"/>
        </w:rPr>
        <w:t>（表格内容：五号，宋体</w:t>
      </w:r>
      <w:r>
        <w:rPr>
          <w:rFonts w:hint="eastAsia"/>
          <w:bCs/>
          <w:szCs w:val="21"/>
        </w:rPr>
        <w:t>，</w:t>
      </w:r>
      <w:r>
        <w:rPr>
          <w:bCs/>
          <w:szCs w:val="21"/>
        </w:rPr>
        <w:t>数字：</w:t>
      </w:r>
      <w:r>
        <w:rPr>
          <w:szCs w:val="21"/>
        </w:rPr>
        <w:t>Times New Roman 格式</w:t>
      </w:r>
      <w:r>
        <w:rPr>
          <w:bCs/>
          <w:szCs w:val="21"/>
        </w:rPr>
        <w:t>）</w:t>
      </w:r>
    </w:p>
    <w:tbl>
      <w:tblPr>
        <w:tblStyle w:val="3"/>
        <w:tblW w:w="900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7"/>
        <w:gridCol w:w="855"/>
        <w:gridCol w:w="2730"/>
        <w:gridCol w:w="709"/>
        <w:gridCol w:w="871"/>
        <w:gridCol w:w="746"/>
        <w:gridCol w:w="873"/>
        <w:gridCol w:w="746"/>
        <w:gridCol w:w="7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582" w:type="dxa"/>
            <w:gridSpan w:val="2"/>
            <w:vAlign w:val="center"/>
          </w:tcPr>
          <w:p>
            <w:pPr>
              <w:jc w:val="center"/>
              <w:rPr>
                <w:b/>
                <w:szCs w:val="21"/>
              </w:rPr>
            </w:pPr>
            <w:r>
              <w:rPr>
                <w:b/>
                <w:szCs w:val="21"/>
              </w:rPr>
              <w:t>课程</w:t>
            </w:r>
          </w:p>
          <w:p>
            <w:pPr>
              <w:jc w:val="center"/>
              <w:rPr>
                <w:b/>
                <w:szCs w:val="21"/>
              </w:rPr>
            </w:pPr>
            <w:r>
              <w:rPr>
                <w:b/>
                <w:szCs w:val="21"/>
              </w:rPr>
              <w:t>类别</w:t>
            </w:r>
          </w:p>
        </w:tc>
        <w:tc>
          <w:tcPr>
            <w:tcW w:w="2730" w:type="dxa"/>
            <w:vAlign w:val="center"/>
          </w:tcPr>
          <w:p>
            <w:pPr>
              <w:jc w:val="center"/>
              <w:rPr>
                <w:b/>
                <w:szCs w:val="21"/>
              </w:rPr>
            </w:pPr>
            <w:r>
              <w:rPr>
                <w:b/>
                <w:szCs w:val="21"/>
              </w:rPr>
              <w:t>课程名称</w:t>
            </w:r>
          </w:p>
        </w:tc>
        <w:tc>
          <w:tcPr>
            <w:tcW w:w="709" w:type="dxa"/>
            <w:vAlign w:val="center"/>
          </w:tcPr>
          <w:p>
            <w:pPr>
              <w:jc w:val="center"/>
              <w:rPr>
                <w:b/>
                <w:szCs w:val="21"/>
              </w:rPr>
            </w:pPr>
            <w:r>
              <w:rPr>
                <w:b/>
                <w:szCs w:val="21"/>
              </w:rPr>
              <w:t>课程</w:t>
            </w:r>
          </w:p>
          <w:p>
            <w:pPr>
              <w:jc w:val="center"/>
              <w:rPr>
                <w:b/>
                <w:szCs w:val="21"/>
              </w:rPr>
            </w:pPr>
            <w:r>
              <w:rPr>
                <w:b/>
                <w:szCs w:val="21"/>
              </w:rPr>
              <w:t>代码</w:t>
            </w:r>
          </w:p>
        </w:tc>
        <w:tc>
          <w:tcPr>
            <w:tcW w:w="871" w:type="dxa"/>
            <w:vAlign w:val="center"/>
          </w:tcPr>
          <w:p>
            <w:pPr>
              <w:jc w:val="center"/>
              <w:rPr>
                <w:b/>
                <w:szCs w:val="21"/>
              </w:rPr>
            </w:pPr>
            <w:r>
              <w:rPr>
                <w:b/>
                <w:szCs w:val="21"/>
              </w:rPr>
              <w:t>开课</w:t>
            </w:r>
          </w:p>
          <w:p>
            <w:pPr>
              <w:jc w:val="center"/>
              <w:rPr>
                <w:b/>
                <w:szCs w:val="21"/>
              </w:rPr>
            </w:pPr>
            <w:r>
              <w:rPr>
                <w:b/>
                <w:szCs w:val="21"/>
              </w:rPr>
              <w:t>学期</w:t>
            </w:r>
          </w:p>
        </w:tc>
        <w:tc>
          <w:tcPr>
            <w:tcW w:w="746" w:type="dxa"/>
            <w:vAlign w:val="center"/>
          </w:tcPr>
          <w:p>
            <w:pPr>
              <w:jc w:val="center"/>
              <w:rPr>
                <w:b/>
                <w:szCs w:val="21"/>
              </w:rPr>
            </w:pPr>
            <w:r>
              <w:rPr>
                <w:b/>
                <w:szCs w:val="21"/>
              </w:rPr>
              <w:t>学分</w:t>
            </w:r>
          </w:p>
        </w:tc>
        <w:tc>
          <w:tcPr>
            <w:tcW w:w="873" w:type="dxa"/>
            <w:vAlign w:val="center"/>
          </w:tcPr>
          <w:p>
            <w:pPr>
              <w:jc w:val="center"/>
              <w:rPr>
                <w:b/>
                <w:szCs w:val="21"/>
              </w:rPr>
            </w:pPr>
            <w:r>
              <w:rPr>
                <w:b/>
                <w:szCs w:val="21"/>
              </w:rPr>
              <w:t>学时</w:t>
            </w:r>
          </w:p>
        </w:tc>
        <w:tc>
          <w:tcPr>
            <w:tcW w:w="746" w:type="dxa"/>
            <w:vAlign w:val="center"/>
          </w:tcPr>
          <w:p>
            <w:pPr>
              <w:jc w:val="center"/>
              <w:rPr>
                <w:b/>
                <w:szCs w:val="21"/>
              </w:rPr>
            </w:pPr>
            <w:r>
              <w:rPr>
                <w:b/>
                <w:szCs w:val="21"/>
              </w:rPr>
              <w:t>考核</w:t>
            </w:r>
          </w:p>
          <w:p>
            <w:pPr>
              <w:jc w:val="center"/>
              <w:rPr>
                <w:b/>
                <w:szCs w:val="21"/>
              </w:rPr>
            </w:pPr>
            <w:r>
              <w:rPr>
                <w:b/>
                <w:szCs w:val="21"/>
              </w:rPr>
              <w:t>方式</w:t>
            </w:r>
          </w:p>
        </w:tc>
        <w:tc>
          <w:tcPr>
            <w:tcW w:w="750" w:type="dxa"/>
            <w:vAlign w:val="center"/>
          </w:tcPr>
          <w:p>
            <w:pPr>
              <w:jc w:val="center"/>
              <w:rPr>
                <w:b/>
                <w:szCs w:val="21"/>
              </w:rPr>
            </w:pPr>
            <w:r>
              <w:rPr>
                <w:b/>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727" w:type="dxa"/>
            <w:vMerge w:val="restart"/>
            <w:vAlign w:val="center"/>
          </w:tcPr>
          <w:p>
            <w:pPr>
              <w:jc w:val="center"/>
              <w:rPr>
                <w:b/>
                <w:szCs w:val="21"/>
              </w:rPr>
            </w:pPr>
            <w:r>
              <w:rPr>
                <w:b/>
                <w:szCs w:val="21"/>
              </w:rPr>
              <w:t>学位课</w:t>
            </w:r>
          </w:p>
          <w:p>
            <w:pPr>
              <w:jc w:val="center"/>
              <w:rPr>
                <w:b/>
                <w:szCs w:val="21"/>
              </w:rPr>
            </w:pPr>
            <w:r>
              <w:rPr>
                <w:b/>
                <w:szCs w:val="21"/>
              </w:rPr>
              <w:t>≥18</w:t>
            </w:r>
          </w:p>
        </w:tc>
        <w:tc>
          <w:tcPr>
            <w:tcW w:w="855" w:type="dxa"/>
            <w:vMerge w:val="restart"/>
            <w:vAlign w:val="center"/>
          </w:tcPr>
          <w:p>
            <w:pPr>
              <w:jc w:val="center"/>
              <w:rPr>
                <w:b/>
                <w:szCs w:val="21"/>
              </w:rPr>
            </w:pPr>
            <w:r>
              <w:rPr>
                <w:b/>
                <w:szCs w:val="21"/>
              </w:rPr>
              <w:t>公</w:t>
            </w:r>
          </w:p>
          <w:p>
            <w:pPr>
              <w:jc w:val="center"/>
              <w:rPr>
                <w:b/>
                <w:szCs w:val="21"/>
              </w:rPr>
            </w:pPr>
            <w:r>
              <w:rPr>
                <w:b/>
                <w:szCs w:val="21"/>
              </w:rPr>
              <w:t>共</w:t>
            </w:r>
          </w:p>
          <w:p>
            <w:pPr>
              <w:jc w:val="center"/>
              <w:rPr>
                <w:b/>
                <w:szCs w:val="21"/>
              </w:rPr>
            </w:pPr>
            <w:r>
              <w:rPr>
                <w:b/>
                <w:szCs w:val="21"/>
              </w:rPr>
              <w:t>课</w:t>
            </w:r>
          </w:p>
          <w:p>
            <w:pPr>
              <w:jc w:val="center"/>
              <w:rPr>
                <w:b/>
                <w:szCs w:val="21"/>
              </w:rPr>
            </w:pPr>
            <w:r>
              <w:rPr>
                <w:b/>
                <w:szCs w:val="21"/>
              </w:rPr>
              <w:t>≥8</w:t>
            </w:r>
          </w:p>
        </w:tc>
        <w:tc>
          <w:tcPr>
            <w:tcW w:w="2730" w:type="dxa"/>
            <w:vAlign w:val="center"/>
          </w:tcPr>
          <w:p>
            <w:pPr>
              <w:rPr>
                <w:szCs w:val="21"/>
              </w:rPr>
            </w:pPr>
            <w:r>
              <w:rPr>
                <w:rFonts w:hint="eastAsia"/>
                <w:szCs w:val="21"/>
              </w:rPr>
              <w:t>第一</w:t>
            </w:r>
            <w:r>
              <w:rPr>
                <w:szCs w:val="21"/>
              </w:rPr>
              <w:t>外国语</w:t>
            </w:r>
          </w:p>
        </w:tc>
        <w:tc>
          <w:tcPr>
            <w:tcW w:w="709" w:type="dxa"/>
            <w:vAlign w:val="center"/>
          </w:tcPr>
          <w:p>
            <w:pPr>
              <w:jc w:val="center"/>
              <w:rPr>
                <w:szCs w:val="21"/>
              </w:rPr>
            </w:pPr>
          </w:p>
        </w:tc>
        <w:tc>
          <w:tcPr>
            <w:tcW w:w="871" w:type="dxa"/>
            <w:vAlign w:val="center"/>
          </w:tcPr>
          <w:p>
            <w:pPr>
              <w:jc w:val="center"/>
              <w:rPr>
                <w:szCs w:val="21"/>
              </w:rPr>
            </w:pPr>
            <w:r>
              <w:rPr>
                <w:szCs w:val="21"/>
              </w:rPr>
              <w:t>1-2</w:t>
            </w:r>
          </w:p>
        </w:tc>
        <w:tc>
          <w:tcPr>
            <w:tcW w:w="746" w:type="dxa"/>
            <w:vAlign w:val="center"/>
          </w:tcPr>
          <w:p>
            <w:pPr>
              <w:jc w:val="center"/>
              <w:rPr>
                <w:rFonts w:hint="eastAsia"/>
                <w:szCs w:val="21"/>
              </w:rPr>
            </w:pPr>
            <w:r>
              <w:rPr>
                <w:rFonts w:hint="eastAsia"/>
                <w:szCs w:val="21"/>
              </w:rPr>
              <w:t>5</w:t>
            </w:r>
          </w:p>
        </w:tc>
        <w:tc>
          <w:tcPr>
            <w:tcW w:w="873" w:type="dxa"/>
            <w:vAlign w:val="center"/>
          </w:tcPr>
          <w:p>
            <w:pPr>
              <w:jc w:val="center"/>
              <w:rPr>
                <w:szCs w:val="21"/>
              </w:rPr>
            </w:pPr>
          </w:p>
        </w:tc>
        <w:tc>
          <w:tcPr>
            <w:tcW w:w="746" w:type="dxa"/>
            <w:vAlign w:val="center"/>
          </w:tcPr>
          <w:p>
            <w:pPr>
              <w:jc w:val="center"/>
              <w:rPr>
                <w:szCs w:val="21"/>
              </w:rPr>
            </w:pPr>
          </w:p>
        </w:tc>
        <w:tc>
          <w:tcPr>
            <w:tcW w:w="750"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727" w:type="dxa"/>
            <w:vMerge w:val="continue"/>
            <w:vAlign w:val="top"/>
          </w:tcPr>
          <w:p>
            <w:pPr>
              <w:jc w:val="center"/>
              <w:rPr>
                <w:b/>
                <w:szCs w:val="21"/>
              </w:rPr>
            </w:pPr>
          </w:p>
        </w:tc>
        <w:tc>
          <w:tcPr>
            <w:tcW w:w="855" w:type="dxa"/>
            <w:vMerge w:val="continue"/>
            <w:vAlign w:val="top"/>
          </w:tcPr>
          <w:p>
            <w:pPr>
              <w:jc w:val="center"/>
              <w:rPr>
                <w:b/>
                <w:szCs w:val="21"/>
              </w:rPr>
            </w:pPr>
          </w:p>
        </w:tc>
        <w:tc>
          <w:tcPr>
            <w:tcW w:w="2730" w:type="dxa"/>
            <w:vAlign w:val="center"/>
          </w:tcPr>
          <w:p>
            <w:pPr>
              <w:rPr>
                <w:szCs w:val="21"/>
              </w:rPr>
            </w:pPr>
            <w:r>
              <w:rPr>
                <w:szCs w:val="21"/>
              </w:rPr>
              <w:t>中国特色社会主义理论与实践研究</w:t>
            </w:r>
          </w:p>
        </w:tc>
        <w:tc>
          <w:tcPr>
            <w:tcW w:w="709" w:type="dxa"/>
            <w:vAlign w:val="center"/>
          </w:tcPr>
          <w:p>
            <w:pPr>
              <w:jc w:val="center"/>
              <w:rPr>
                <w:szCs w:val="21"/>
              </w:rPr>
            </w:pPr>
          </w:p>
        </w:tc>
        <w:tc>
          <w:tcPr>
            <w:tcW w:w="871" w:type="dxa"/>
            <w:vAlign w:val="center"/>
          </w:tcPr>
          <w:p>
            <w:pPr>
              <w:jc w:val="center"/>
              <w:rPr>
                <w:szCs w:val="21"/>
              </w:rPr>
            </w:pPr>
            <w:r>
              <w:rPr>
                <w:szCs w:val="21"/>
              </w:rPr>
              <w:t>1</w:t>
            </w:r>
          </w:p>
        </w:tc>
        <w:tc>
          <w:tcPr>
            <w:tcW w:w="746" w:type="dxa"/>
            <w:vAlign w:val="center"/>
          </w:tcPr>
          <w:p>
            <w:pPr>
              <w:jc w:val="center"/>
              <w:rPr>
                <w:szCs w:val="21"/>
              </w:rPr>
            </w:pPr>
            <w:r>
              <w:rPr>
                <w:szCs w:val="21"/>
              </w:rPr>
              <w:t>2</w:t>
            </w:r>
          </w:p>
        </w:tc>
        <w:tc>
          <w:tcPr>
            <w:tcW w:w="873" w:type="dxa"/>
            <w:vAlign w:val="center"/>
          </w:tcPr>
          <w:p>
            <w:pPr>
              <w:jc w:val="center"/>
              <w:rPr>
                <w:szCs w:val="21"/>
              </w:rPr>
            </w:pPr>
            <w:r>
              <w:rPr>
                <w:szCs w:val="21"/>
              </w:rPr>
              <w:t>36</w:t>
            </w:r>
          </w:p>
        </w:tc>
        <w:tc>
          <w:tcPr>
            <w:tcW w:w="746" w:type="dxa"/>
            <w:vAlign w:val="center"/>
          </w:tcPr>
          <w:p>
            <w:pPr>
              <w:jc w:val="center"/>
              <w:rPr>
                <w:szCs w:val="21"/>
              </w:rPr>
            </w:pPr>
          </w:p>
        </w:tc>
        <w:tc>
          <w:tcPr>
            <w:tcW w:w="750"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727" w:type="dxa"/>
            <w:vMerge w:val="continue"/>
            <w:vAlign w:val="top"/>
          </w:tcPr>
          <w:p>
            <w:pPr>
              <w:jc w:val="center"/>
              <w:rPr>
                <w:b/>
                <w:szCs w:val="21"/>
              </w:rPr>
            </w:pPr>
          </w:p>
        </w:tc>
        <w:tc>
          <w:tcPr>
            <w:tcW w:w="855" w:type="dxa"/>
            <w:vMerge w:val="continue"/>
            <w:vAlign w:val="top"/>
          </w:tcPr>
          <w:p>
            <w:pPr>
              <w:jc w:val="center"/>
              <w:rPr>
                <w:b/>
                <w:szCs w:val="21"/>
              </w:rPr>
            </w:pPr>
          </w:p>
        </w:tc>
        <w:tc>
          <w:tcPr>
            <w:tcW w:w="2730" w:type="dxa"/>
            <w:vAlign w:val="center"/>
          </w:tcPr>
          <w:p>
            <w:pPr>
              <w:rPr>
                <w:szCs w:val="21"/>
              </w:rPr>
            </w:pPr>
            <w:r>
              <w:rPr>
                <w:szCs w:val="21"/>
              </w:rPr>
              <w:t>自然辩证法概论</w:t>
            </w:r>
            <w:r>
              <w:rPr>
                <w:rFonts w:hint="eastAsia"/>
                <w:szCs w:val="21"/>
              </w:rPr>
              <w:t>（</w:t>
            </w:r>
            <w:r>
              <w:rPr>
                <w:szCs w:val="21"/>
              </w:rPr>
              <w:t>理、工类</w:t>
            </w:r>
            <w:r>
              <w:rPr>
                <w:rFonts w:hint="eastAsia"/>
                <w:szCs w:val="21"/>
              </w:rPr>
              <w:t>）</w:t>
            </w:r>
          </w:p>
        </w:tc>
        <w:tc>
          <w:tcPr>
            <w:tcW w:w="709" w:type="dxa"/>
            <w:vAlign w:val="center"/>
          </w:tcPr>
          <w:p>
            <w:pPr>
              <w:jc w:val="center"/>
              <w:rPr>
                <w:szCs w:val="21"/>
              </w:rPr>
            </w:pPr>
          </w:p>
        </w:tc>
        <w:tc>
          <w:tcPr>
            <w:tcW w:w="871" w:type="dxa"/>
            <w:vAlign w:val="center"/>
          </w:tcPr>
          <w:p>
            <w:pPr>
              <w:jc w:val="center"/>
              <w:rPr>
                <w:szCs w:val="21"/>
              </w:rPr>
            </w:pPr>
            <w:r>
              <w:rPr>
                <w:szCs w:val="21"/>
              </w:rPr>
              <w:t>1</w:t>
            </w:r>
          </w:p>
        </w:tc>
        <w:tc>
          <w:tcPr>
            <w:tcW w:w="746" w:type="dxa"/>
            <w:vAlign w:val="center"/>
          </w:tcPr>
          <w:p>
            <w:pPr>
              <w:jc w:val="center"/>
              <w:rPr>
                <w:szCs w:val="21"/>
              </w:rPr>
            </w:pPr>
            <w:r>
              <w:rPr>
                <w:szCs w:val="21"/>
              </w:rPr>
              <w:t>1</w:t>
            </w:r>
          </w:p>
        </w:tc>
        <w:tc>
          <w:tcPr>
            <w:tcW w:w="873" w:type="dxa"/>
            <w:vAlign w:val="center"/>
          </w:tcPr>
          <w:p>
            <w:pPr>
              <w:jc w:val="center"/>
              <w:rPr>
                <w:szCs w:val="21"/>
              </w:rPr>
            </w:pPr>
            <w:r>
              <w:rPr>
                <w:szCs w:val="21"/>
              </w:rPr>
              <w:t>18</w:t>
            </w:r>
          </w:p>
        </w:tc>
        <w:tc>
          <w:tcPr>
            <w:tcW w:w="746" w:type="dxa"/>
            <w:vAlign w:val="center"/>
          </w:tcPr>
          <w:p>
            <w:pPr>
              <w:jc w:val="center"/>
              <w:rPr>
                <w:szCs w:val="21"/>
              </w:rPr>
            </w:pPr>
          </w:p>
        </w:tc>
        <w:tc>
          <w:tcPr>
            <w:tcW w:w="750"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727" w:type="dxa"/>
            <w:vMerge w:val="continue"/>
            <w:vAlign w:val="top"/>
          </w:tcPr>
          <w:p>
            <w:pPr>
              <w:jc w:val="center"/>
              <w:rPr>
                <w:b/>
                <w:szCs w:val="21"/>
              </w:rPr>
            </w:pPr>
          </w:p>
        </w:tc>
        <w:tc>
          <w:tcPr>
            <w:tcW w:w="855" w:type="dxa"/>
            <w:vMerge w:val="continue"/>
            <w:vAlign w:val="top"/>
          </w:tcPr>
          <w:p>
            <w:pPr>
              <w:jc w:val="center"/>
              <w:rPr>
                <w:b/>
                <w:szCs w:val="21"/>
              </w:rPr>
            </w:pPr>
          </w:p>
        </w:tc>
        <w:tc>
          <w:tcPr>
            <w:tcW w:w="2730" w:type="dxa"/>
            <w:vAlign w:val="center"/>
          </w:tcPr>
          <w:p>
            <w:pPr>
              <w:rPr>
                <w:szCs w:val="21"/>
              </w:rPr>
            </w:pPr>
            <w:r>
              <w:rPr>
                <w:szCs w:val="21"/>
              </w:rPr>
              <w:t>马克思主义与社会科学方法论（人文社科类）</w:t>
            </w:r>
          </w:p>
        </w:tc>
        <w:tc>
          <w:tcPr>
            <w:tcW w:w="709" w:type="dxa"/>
            <w:vAlign w:val="center"/>
          </w:tcPr>
          <w:p>
            <w:pPr>
              <w:jc w:val="center"/>
              <w:rPr>
                <w:szCs w:val="21"/>
              </w:rPr>
            </w:pPr>
          </w:p>
        </w:tc>
        <w:tc>
          <w:tcPr>
            <w:tcW w:w="871" w:type="dxa"/>
            <w:vAlign w:val="center"/>
          </w:tcPr>
          <w:p>
            <w:pPr>
              <w:jc w:val="center"/>
              <w:rPr>
                <w:szCs w:val="21"/>
              </w:rPr>
            </w:pPr>
            <w:r>
              <w:rPr>
                <w:szCs w:val="21"/>
              </w:rPr>
              <w:t>1</w:t>
            </w:r>
          </w:p>
        </w:tc>
        <w:tc>
          <w:tcPr>
            <w:tcW w:w="746" w:type="dxa"/>
            <w:vAlign w:val="center"/>
          </w:tcPr>
          <w:p>
            <w:pPr>
              <w:jc w:val="center"/>
              <w:rPr>
                <w:szCs w:val="21"/>
              </w:rPr>
            </w:pPr>
            <w:r>
              <w:rPr>
                <w:szCs w:val="21"/>
              </w:rPr>
              <w:t>1</w:t>
            </w:r>
          </w:p>
        </w:tc>
        <w:tc>
          <w:tcPr>
            <w:tcW w:w="873" w:type="dxa"/>
            <w:vAlign w:val="center"/>
          </w:tcPr>
          <w:p>
            <w:pPr>
              <w:jc w:val="center"/>
              <w:rPr>
                <w:szCs w:val="21"/>
              </w:rPr>
            </w:pPr>
            <w:r>
              <w:rPr>
                <w:szCs w:val="21"/>
              </w:rPr>
              <w:t>18</w:t>
            </w:r>
          </w:p>
        </w:tc>
        <w:tc>
          <w:tcPr>
            <w:tcW w:w="746" w:type="dxa"/>
            <w:vAlign w:val="center"/>
          </w:tcPr>
          <w:p>
            <w:pPr>
              <w:jc w:val="center"/>
              <w:rPr>
                <w:szCs w:val="21"/>
              </w:rPr>
            </w:pPr>
          </w:p>
        </w:tc>
        <w:tc>
          <w:tcPr>
            <w:tcW w:w="750"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10" w:hRule="atLeast"/>
          <w:jc w:val="center"/>
        </w:trPr>
        <w:tc>
          <w:tcPr>
            <w:tcW w:w="727" w:type="dxa"/>
            <w:vMerge w:val="continue"/>
            <w:vAlign w:val="top"/>
          </w:tcPr>
          <w:p>
            <w:pPr>
              <w:jc w:val="center"/>
              <w:rPr>
                <w:b/>
                <w:szCs w:val="21"/>
              </w:rPr>
            </w:pPr>
          </w:p>
        </w:tc>
        <w:tc>
          <w:tcPr>
            <w:tcW w:w="855" w:type="dxa"/>
            <w:vMerge w:val="continue"/>
            <w:vAlign w:val="top"/>
          </w:tcPr>
          <w:p>
            <w:pPr>
              <w:jc w:val="center"/>
              <w:rPr>
                <w:b/>
                <w:szCs w:val="21"/>
              </w:rPr>
            </w:pPr>
          </w:p>
        </w:tc>
        <w:tc>
          <w:tcPr>
            <w:tcW w:w="2730" w:type="dxa"/>
            <w:vAlign w:val="center"/>
          </w:tcPr>
          <w:p>
            <w:pPr>
              <w:rPr>
                <w:szCs w:val="21"/>
              </w:rPr>
            </w:pPr>
            <w:r>
              <w:rPr>
                <w:szCs w:val="21"/>
              </w:rPr>
              <w:t>……</w:t>
            </w:r>
          </w:p>
        </w:tc>
        <w:tc>
          <w:tcPr>
            <w:tcW w:w="709" w:type="dxa"/>
            <w:vAlign w:val="center"/>
          </w:tcPr>
          <w:p>
            <w:pPr>
              <w:jc w:val="center"/>
              <w:rPr>
                <w:szCs w:val="21"/>
              </w:rPr>
            </w:pPr>
            <w:r>
              <w:rPr>
                <w:szCs w:val="21"/>
              </w:rPr>
              <w:t>……</w:t>
            </w:r>
          </w:p>
        </w:tc>
        <w:tc>
          <w:tcPr>
            <w:tcW w:w="871" w:type="dxa"/>
            <w:vAlign w:val="center"/>
          </w:tcPr>
          <w:p>
            <w:pPr>
              <w:jc w:val="center"/>
              <w:rPr>
                <w:szCs w:val="21"/>
              </w:rPr>
            </w:pPr>
            <w:r>
              <w:rPr>
                <w:szCs w:val="21"/>
              </w:rPr>
              <w:t>……</w:t>
            </w:r>
          </w:p>
        </w:tc>
        <w:tc>
          <w:tcPr>
            <w:tcW w:w="746" w:type="dxa"/>
            <w:vAlign w:val="center"/>
          </w:tcPr>
          <w:p>
            <w:pPr>
              <w:jc w:val="center"/>
              <w:rPr>
                <w:szCs w:val="21"/>
              </w:rPr>
            </w:pPr>
            <w:r>
              <w:rPr>
                <w:szCs w:val="21"/>
              </w:rPr>
              <w:t>……</w:t>
            </w:r>
          </w:p>
        </w:tc>
        <w:tc>
          <w:tcPr>
            <w:tcW w:w="873" w:type="dxa"/>
            <w:vAlign w:val="center"/>
          </w:tcPr>
          <w:p>
            <w:pPr>
              <w:jc w:val="center"/>
              <w:rPr>
                <w:szCs w:val="21"/>
              </w:rPr>
            </w:pPr>
            <w:r>
              <w:rPr>
                <w:szCs w:val="21"/>
              </w:rPr>
              <w:t>……</w:t>
            </w:r>
          </w:p>
        </w:tc>
        <w:tc>
          <w:tcPr>
            <w:tcW w:w="746" w:type="dxa"/>
            <w:vAlign w:val="center"/>
          </w:tcPr>
          <w:p>
            <w:pPr>
              <w:jc w:val="center"/>
              <w:rPr>
                <w:szCs w:val="21"/>
              </w:rPr>
            </w:pPr>
          </w:p>
        </w:tc>
        <w:tc>
          <w:tcPr>
            <w:tcW w:w="750"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727" w:type="dxa"/>
            <w:vMerge w:val="continue"/>
            <w:vAlign w:val="top"/>
          </w:tcPr>
          <w:p>
            <w:pPr>
              <w:jc w:val="center"/>
              <w:rPr>
                <w:b/>
                <w:szCs w:val="21"/>
              </w:rPr>
            </w:pPr>
          </w:p>
        </w:tc>
        <w:tc>
          <w:tcPr>
            <w:tcW w:w="855" w:type="dxa"/>
            <w:vMerge w:val="restart"/>
            <w:vAlign w:val="center"/>
          </w:tcPr>
          <w:p>
            <w:pPr>
              <w:jc w:val="center"/>
              <w:rPr>
                <w:b/>
                <w:szCs w:val="21"/>
              </w:rPr>
            </w:pPr>
            <w:r>
              <w:rPr>
                <w:b/>
                <w:szCs w:val="21"/>
              </w:rPr>
              <w:t>专业课</w:t>
            </w:r>
          </w:p>
          <w:p>
            <w:pPr>
              <w:jc w:val="center"/>
              <w:rPr>
                <w:b/>
                <w:szCs w:val="21"/>
              </w:rPr>
            </w:pPr>
            <w:r>
              <w:rPr>
                <w:b/>
                <w:szCs w:val="21"/>
              </w:rPr>
              <w:t>≥10</w:t>
            </w:r>
          </w:p>
        </w:tc>
        <w:tc>
          <w:tcPr>
            <w:tcW w:w="2730" w:type="dxa"/>
            <w:vAlign w:val="center"/>
          </w:tcPr>
          <w:p>
            <w:pPr>
              <w:rPr>
                <w:szCs w:val="21"/>
              </w:rPr>
            </w:pPr>
            <w:r>
              <w:rPr>
                <w:szCs w:val="21"/>
              </w:rPr>
              <w:t>数学课2-4学分（管理类）</w:t>
            </w:r>
          </w:p>
        </w:tc>
        <w:tc>
          <w:tcPr>
            <w:tcW w:w="709" w:type="dxa"/>
            <w:vAlign w:val="center"/>
          </w:tcPr>
          <w:p>
            <w:pPr>
              <w:jc w:val="center"/>
              <w:rPr>
                <w:szCs w:val="21"/>
              </w:rPr>
            </w:pPr>
          </w:p>
        </w:tc>
        <w:tc>
          <w:tcPr>
            <w:tcW w:w="871" w:type="dxa"/>
            <w:vAlign w:val="center"/>
          </w:tcPr>
          <w:p>
            <w:pPr>
              <w:jc w:val="center"/>
              <w:rPr>
                <w:szCs w:val="21"/>
              </w:rPr>
            </w:pPr>
            <w:r>
              <w:rPr>
                <w:szCs w:val="21"/>
              </w:rPr>
              <w:t>1</w:t>
            </w:r>
          </w:p>
        </w:tc>
        <w:tc>
          <w:tcPr>
            <w:tcW w:w="746" w:type="dxa"/>
            <w:vAlign w:val="center"/>
          </w:tcPr>
          <w:p>
            <w:pPr>
              <w:jc w:val="center"/>
              <w:rPr>
                <w:szCs w:val="21"/>
              </w:rPr>
            </w:pPr>
          </w:p>
        </w:tc>
        <w:tc>
          <w:tcPr>
            <w:tcW w:w="873" w:type="dxa"/>
            <w:vAlign w:val="center"/>
          </w:tcPr>
          <w:p>
            <w:pPr>
              <w:jc w:val="center"/>
              <w:rPr>
                <w:szCs w:val="21"/>
              </w:rPr>
            </w:pPr>
          </w:p>
        </w:tc>
        <w:tc>
          <w:tcPr>
            <w:tcW w:w="746" w:type="dxa"/>
            <w:vAlign w:val="center"/>
          </w:tcPr>
          <w:p>
            <w:pPr>
              <w:jc w:val="center"/>
              <w:rPr>
                <w:szCs w:val="21"/>
              </w:rPr>
            </w:pPr>
          </w:p>
        </w:tc>
        <w:tc>
          <w:tcPr>
            <w:tcW w:w="750"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727" w:type="dxa"/>
            <w:vMerge w:val="continue"/>
            <w:vAlign w:val="top"/>
          </w:tcPr>
          <w:p>
            <w:pPr>
              <w:jc w:val="center"/>
              <w:rPr>
                <w:b/>
                <w:szCs w:val="21"/>
              </w:rPr>
            </w:pPr>
          </w:p>
        </w:tc>
        <w:tc>
          <w:tcPr>
            <w:tcW w:w="855" w:type="dxa"/>
            <w:vMerge w:val="continue"/>
            <w:vAlign w:val="top"/>
          </w:tcPr>
          <w:p>
            <w:pPr>
              <w:jc w:val="center"/>
              <w:rPr>
                <w:b/>
                <w:szCs w:val="21"/>
              </w:rPr>
            </w:pPr>
          </w:p>
        </w:tc>
        <w:tc>
          <w:tcPr>
            <w:tcW w:w="2730" w:type="dxa"/>
            <w:vAlign w:val="center"/>
          </w:tcPr>
          <w:p>
            <w:pPr>
              <w:rPr>
                <w:szCs w:val="21"/>
              </w:rPr>
            </w:pPr>
            <w:r>
              <w:rPr>
                <w:szCs w:val="21"/>
              </w:rPr>
              <w:t>工程数学4学分（工学类）</w:t>
            </w:r>
          </w:p>
        </w:tc>
        <w:tc>
          <w:tcPr>
            <w:tcW w:w="709" w:type="dxa"/>
            <w:vAlign w:val="center"/>
          </w:tcPr>
          <w:p>
            <w:pPr>
              <w:jc w:val="center"/>
              <w:rPr>
                <w:szCs w:val="21"/>
              </w:rPr>
            </w:pPr>
          </w:p>
        </w:tc>
        <w:tc>
          <w:tcPr>
            <w:tcW w:w="871" w:type="dxa"/>
            <w:vAlign w:val="center"/>
          </w:tcPr>
          <w:p>
            <w:pPr>
              <w:jc w:val="center"/>
              <w:rPr>
                <w:szCs w:val="21"/>
              </w:rPr>
            </w:pPr>
            <w:r>
              <w:rPr>
                <w:szCs w:val="21"/>
              </w:rPr>
              <w:t>1</w:t>
            </w:r>
          </w:p>
        </w:tc>
        <w:tc>
          <w:tcPr>
            <w:tcW w:w="746" w:type="dxa"/>
            <w:vAlign w:val="center"/>
          </w:tcPr>
          <w:p>
            <w:pPr>
              <w:jc w:val="center"/>
              <w:rPr>
                <w:szCs w:val="21"/>
              </w:rPr>
            </w:pPr>
          </w:p>
        </w:tc>
        <w:tc>
          <w:tcPr>
            <w:tcW w:w="873" w:type="dxa"/>
            <w:vAlign w:val="center"/>
          </w:tcPr>
          <w:p>
            <w:pPr>
              <w:jc w:val="center"/>
              <w:rPr>
                <w:szCs w:val="21"/>
              </w:rPr>
            </w:pPr>
          </w:p>
        </w:tc>
        <w:tc>
          <w:tcPr>
            <w:tcW w:w="746" w:type="dxa"/>
            <w:vAlign w:val="center"/>
          </w:tcPr>
          <w:p>
            <w:pPr>
              <w:jc w:val="center"/>
              <w:rPr>
                <w:szCs w:val="21"/>
              </w:rPr>
            </w:pPr>
          </w:p>
        </w:tc>
        <w:tc>
          <w:tcPr>
            <w:tcW w:w="750"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727" w:type="dxa"/>
            <w:vMerge w:val="continue"/>
            <w:vAlign w:val="top"/>
          </w:tcPr>
          <w:p>
            <w:pPr>
              <w:jc w:val="center"/>
              <w:rPr>
                <w:b/>
                <w:szCs w:val="21"/>
              </w:rPr>
            </w:pPr>
          </w:p>
        </w:tc>
        <w:tc>
          <w:tcPr>
            <w:tcW w:w="855" w:type="dxa"/>
            <w:vMerge w:val="continue"/>
            <w:vAlign w:val="top"/>
          </w:tcPr>
          <w:p>
            <w:pPr>
              <w:jc w:val="center"/>
              <w:rPr>
                <w:b/>
                <w:szCs w:val="21"/>
              </w:rPr>
            </w:pPr>
          </w:p>
        </w:tc>
        <w:tc>
          <w:tcPr>
            <w:tcW w:w="2730" w:type="dxa"/>
            <w:vAlign w:val="center"/>
          </w:tcPr>
          <w:p>
            <w:pPr>
              <w:rPr>
                <w:szCs w:val="21"/>
              </w:rPr>
            </w:pPr>
            <w:r>
              <w:rPr>
                <w:szCs w:val="21"/>
              </w:rPr>
              <w:t>专业核心课≥4学分</w:t>
            </w:r>
          </w:p>
        </w:tc>
        <w:tc>
          <w:tcPr>
            <w:tcW w:w="709" w:type="dxa"/>
            <w:vAlign w:val="center"/>
          </w:tcPr>
          <w:p>
            <w:pPr>
              <w:jc w:val="center"/>
              <w:rPr>
                <w:szCs w:val="21"/>
              </w:rPr>
            </w:pPr>
            <w:r>
              <w:rPr>
                <w:szCs w:val="21"/>
              </w:rPr>
              <w:t>……</w:t>
            </w:r>
          </w:p>
        </w:tc>
        <w:tc>
          <w:tcPr>
            <w:tcW w:w="871" w:type="dxa"/>
            <w:vAlign w:val="center"/>
          </w:tcPr>
          <w:p>
            <w:pPr>
              <w:jc w:val="center"/>
              <w:rPr>
                <w:szCs w:val="21"/>
              </w:rPr>
            </w:pPr>
            <w:r>
              <w:rPr>
                <w:szCs w:val="21"/>
              </w:rPr>
              <w:t>1</w:t>
            </w:r>
          </w:p>
        </w:tc>
        <w:tc>
          <w:tcPr>
            <w:tcW w:w="746" w:type="dxa"/>
            <w:vAlign w:val="center"/>
          </w:tcPr>
          <w:p>
            <w:pPr>
              <w:jc w:val="center"/>
              <w:rPr>
                <w:szCs w:val="21"/>
              </w:rPr>
            </w:pPr>
            <w:r>
              <w:rPr>
                <w:szCs w:val="21"/>
              </w:rPr>
              <w:t>……</w:t>
            </w:r>
          </w:p>
        </w:tc>
        <w:tc>
          <w:tcPr>
            <w:tcW w:w="873" w:type="dxa"/>
            <w:vAlign w:val="center"/>
          </w:tcPr>
          <w:p>
            <w:pPr>
              <w:jc w:val="center"/>
              <w:rPr>
                <w:szCs w:val="21"/>
              </w:rPr>
            </w:pPr>
            <w:r>
              <w:rPr>
                <w:szCs w:val="21"/>
              </w:rPr>
              <w:t>……</w:t>
            </w:r>
          </w:p>
        </w:tc>
        <w:tc>
          <w:tcPr>
            <w:tcW w:w="746" w:type="dxa"/>
            <w:vAlign w:val="center"/>
          </w:tcPr>
          <w:p>
            <w:pPr>
              <w:jc w:val="center"/>
              <w:rPr>
                <w:szCs w:val="21"/>
              </w:rPr>
            </w:pPr>
          </w:p>
        </w:tc>
        <w:tc>
          <w:tcPr>
            <w:tcW w:w="750"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727" w:type="dxa"/>
            <w:vMerge w:val="restart"/>
            <w:vAlign w:val="center"/>
          </w:tcPr>
          <w:p>
            <w:pPr>
              <w:jc w:val="center"/>
              <w:rPr>
                <w:b/>
                <w:szCs w:val="21"/>
              </w:rPr>
            </w:pPr>
            <w:r>
              <w:rPr>
                <w:rFonts w:hint="eastAsia"/>
                <w:b/>
                <w:szCs w:val="21"/>
              </w:rPr>
              <w:t>非学位课</w:t>
            </w:r>
            <w:r>
              <w:rPr>
                <w:b/>
                <w:szCs w:val="21"/>
              </w:rPr>
              <w:t>≥</w:t>
            </w:r>
            <w:r>
              <w:rPr>
                <w:rFonts w:hint="eastAsia"/>
                <w:b/>
                <w:szCs w:val="21"/>
              </w:rPr>
              <w:t>9</w:t>
            </w:r>
          </w:p>
        </w:tc>
        <w:tc>
          <w:tcPr>
            <w:tcW w:w="855" w:type="dxa"/>
            <w:vMerge w:val="restart"/>
            <w:vAlign w:val="center"/>
          </w:tcPr>
          <w:p>
            <w:pPr>
              <w:jc w:val="center"/>
              <w:rPr>
                <w:b/>
                <w:szCs w:val="21"/>
              </w:rPr>
            </w:pPr>
            <w:r>
              <w:rPr>
                <w:b/>
                <w:szCs w:val="21"/>
              </w:rPr>
              <w:t>专业</w:t>
            </w:r>
          </w:p>
          <w:p>
            <w:pPr>
              <w:jc w:val="center"/>
              <w:rPr>
                <w:b/>
                <w:szCs w:val="21"/>
              </w:rPr>
            </w:pPr>
            <w:r>
              <w:rPr>
                <w:b/>
                <w:szCs w:val="21"/>
              </w:rPr>
              <w:t>选修课</w:t>
            </w:r>
          </w:p>
        </w:tc>
        <w:tc>
          <w:tcPr>
            <w:tcW w:w="2730" w:type="dxa"/>
            <w:vAlign w:val="top"/>
          </w:tcPr>
          <w:p>
            <w:pPr>
              <w:rPr>
                <w:szCs w:val="21"/>
              </w:rPr>
            </w:pPr>
            <w:r>
              <w:rPr>
                <w:szCs w:val="21"/>
              </w:rPr>
              <w:t>……</w:t>
            </w:r>
          </w:p>
        </w:tc>
        <w:tc>
          <w:tcPr>
            <w:tcW w:w="709" w:type="dxa"/>
            <w:vAlign w:val="center"/>
          </w:tcPr>
          <w:p>
            <w:pPr>
              <w:jc w:val="center"/>
              <w:rPr>
                <w:szCs w:val="21"/>
              </w:rPr>
            </w:pPr>
            <w:r>
              <w:rPr>
                <w:szCs w:val="21"/>
              </w:rPr>
              <w:t>……</w:t>
            </w:r>
          </w:p>
        </w:tc>
        <w:tc>
          <w:tcPr>
            <w:tcW w:w="871" w:type="dxa"/>
            <w:vAlign w:val="center"/>
          </w:tcPr>
          <w:p>
            <w:pPr>
              <w:jc w:val="center"/>
              <w:rPr>
                <w:szCs w:val="21"/>
              </w:rPr>
            </w:pPr>
            <w:r>
              <w:rPr>
                <w:szCs w:val="21"/>
              </w:rPr>
              <w:t>2</w:t>
            </w:r>
          </w:p>
        </w:tc>
        <w:tc>
          <w:tcPr>
            <w:tcW w:w="746" w:type="dxa"/>
            <w:vAlign w:val="center"/>
          </w:tcPr>
          <w:p>
            <w:pPr>
              <w:jc w:val="center"/>
              <w:rPr>
                <w:szCs w:val="21"/>
              </w:rPr>
            </w:pPr>
          </w:p>
        </w:tc>
        <w:tc>
          <w:tcPr>
            <w:tcW w:w="873" w:type="dxa"/>
            <w:vAlign w:val="center"/>
          </w:tcPr>
          <w:p>
            <w:pPr>
              <w:jc w:val="center"/>
              <w:rPr>
                <w:szCs w:val="21"/>
              </w:rPr>
            </w:pPr>
          </w:p>
        </w:tc>
        <w:tc>
          <w:tcPr>
            <w:tcW w:w="746" w:type="dxa"/>
            <w:vAlign w:val="center"/>
          </w:tcPr>
          <w:p>
            <w:pPr>
              <w:jc w:val="center"/>
              <w:rPr>
                <w:szCs w:val="21"/>
              </w:rPr>
            </w:pPr>
          </w:p>
        </w:tc>
        <w:tc>
          <w:tcPr>
            <w:tcW w:w="750"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727" w:type="dxa"/>
            <w:vMerge w:val="continue"/>
            <w:vAlign w:val="center"/>
          </w:tcPr>
          <w:p>
            <w:pPr>
              <w:jc w:val="center"/>
              <w:rPr>
                <w:b/>
                <w:szCs w:val="21"/>
              </w:rPr>
            </w:pPr>
          </w:p>
        </w:tc>
        <w:tc>
          <w:tcPr>
            <w:tcW w:w="855" w:type="dxa"/>
            <w:vMerge w:val="continue"/>
            <w:vAlign w:val="center"/>
          </w:tcPr>
          <w:p>
            <w:pPr>
              <w:jc w:val="center"/>
              <w:rPr>
                <w:b/>
                <w:szCs w:val="21"/>
              </w:rPr>
            </w:pPr>
          </w:p>
        </w:tc>
        <w:tc>
          <w:tcPr>
            <w:tcW w:w="2730" w:type="dxa"/>
            <w:vAlign w:val="center"/>
          </w:tcPr>
          <w:p>
            <w:pPr>
              <w:rPr>
                <w:szCs w:val="21"/>
              </w:rPr>
            </w:pPr>
            <w:r>
              <w:rPr>
                <w:szCs w:val="21"/>
              </w:rPr>
              <w:t>……</w:t>
            </w:r>
          </w:p>
        </w:tc>
        <w:tc>
          <w:tcPr>
            <w:tcW w:w="709" w:type="dxa"/>
            <w:vAlign w:val="top"/>
          </w:tcPr>
          <w:p>
            <w:pPr>
              <w:jc w:val="center"/>
              <w:rPr>
                <w:szCs w:val="21"/>
              </w:rPr>
            </w:pPr>
            <w:r>
              <w:rPr>
                <w:szCs w:val="21"/>
              </w:rPr>
              <w:t>……</w:t>
            </w:r>
          </w:p>
        </w:tc>
        <w:tc>
          <w:tcPr>
            <w:tcW w:w="871" w:type="dxa"/>
            <w:vAlign w:val="center"/>
          </w:tcPr>
          <w:p>
            <w:pPr>
              <w:jc w:val="center"/>
              <w:rPr>
                <w:szCs w:val="21"/>
              </w:rPr>
            </w:pPr>
            <w:r>
              <w:rPr>
                <w:szCs w:val="21"/>
              </w:rPr>
              <w:t>2</w:t>
            </w:r>
          </w:p>
        </w:tc>
        <w:tc>
          <w:tcPr>
            <w:tcW w:w="746" w:type="dxa"/>
            <w:vAlign w:val="center"/>
          </w:tcPr>
          <w:p>
            <w:pPr>
              <w:jc w:val="center"/>
              <w:rPr>
                <w:szCs w:val="21"/>
              </w:rPr>
            </w:pPr>
          </w:p>
        </w:tc>
        <w:tc>
          <w:tcPr>
            <w:tcW w:w="873" w:type="dxa"/>
            <w:vAlign w:val="center"/>
          </w:tcPr>
          <w:p>
            <w:pPr>
              <w:jc w:val="center"/>
              <w:rPr>
                <w:szCs w:val="21"/>
              </w:rPr>
            </w:pPr>
          </w:p>
        </w:tc>
        <w:tc>
          <w:tcPr>
            <w:tcW w:w="746" w:type="dxa"/>
            <w:vAlign w:val="center"/>
          </w:tcPr>
          <w:p>
            <w:pPr>
              <w:jc w:val="center"/>
              <w:rPr>
                <w:szCs w:val="21"/>
              </w:rPr>
            </w:pPr>
          </w:p>
        </w:tc>
        <w:tc>
          <w:tcPr>
            <w:tcW w:w="750" w:type="dxa"/>
            <w:vAlign w:val="top"/>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10" w:hRule="atLeast"/>
          <w:jc w:val="center"/>
        </w:trPr>
        <w:tc>
          <w:tcPr>
            <w:tcW w:w="1582" w:type="dxa"/>
            <w:gridSpan w:val="2"/>
            <w:vMerge w:val="restart"/>
            <w:vAlign w:val="center"/>
          </w:tcPr>
          <w:p>
            <w:pPr>
              <w:jc w:val="center"/>
              <w:rPr>
                <w:b/>
                <w:szCs w:val="21"/>
              </w:rPr>
            </w:pPr>
            <w:r>
              <w:rPr>
                <w:b/>
                <w:szCs w:val="21"/>
              </w:rPr>
              <w:t>必修</w:t>
            </w:r>
          </w:p>
          <w:p>
            <w:pPr>
              <w:jc w:val="center"/>
              <w:rPr>
                <w:b/>
                <w:szCs w:val="21"/>
              </w:rPr>
            </w:pPr>
            <w:r>
              <w:rPr>
                <w:b/>
                <w:szCs w:val="21"/>
              </w:rPr>
              <w:t>环节</w:t>
            </w:r>
          </w:p>
          <w:p>
            <w:pPr>
              <w:jc w:val="center"/>
              <w:rPr>
                <w:b/>
                <w:szCs w:val="21"/>
              </w:rPr>
            </w:pPr>
            <w:r>
              <w:rPr>
                <w:b/>
                <w:szCs w:val="21"/>
              </w:rPr>
              <w:t>≥</w:t>
            </w:r>
            <w:r>
              <w:rPr>
                <w:rFonts w:hint="eastAsia"/>
                <w:b/>
                <w:szCs w:val="21"/>
              </w:rPr>
              <w:t>3</w:t>
            </w:r>
          </w:p>
        </w:tc>
        <w:tc>
          <w:tcPr>
            <w:tcW w:w="2730" w:type="dxa"/>
            <w:vAlign w:val="center"/>
          </w:tcPr>
          <w:p>
            <w:pPr>
              <w:rPr>
                <w:szCs w:val="21"/>
              </w:rPr>
            </w:pPr>
            <w:r>
              <w:rPr>
                <w:szCs w:val="21"/>
              </w:rPr>
              <w:t>科研</w:t>
            </w:r>
            <w:r>
              <w:rPr>
                <w:rFonts w:hint="eastAsia"/>
                <w:szCs w:val="21"/>
              </w:rPr>
              <w:t>与学术活动</w:t>
            </w:r>
          </w:p>
        </w:tc>
        <w:tc>
          <w:tcPr>
            <w:tcW w:w="709" w:type="dxa"/>
            <w:vAlign w:val="top"/>
          </w:tcPr>
          <w:p>
            <w:pPr>
              <w:jc w:val="center"/>
              <w:rPr>
                <w:szCs w:val="21"/>
              </w:rPr>
            </w:pPr>
          </w:p>
        </w:tc>
        <w:tc>
          <w:tcPr>
            <w:tcW w:w="871" w:type="dxa"/>
            <w:vAlign w:val="center"/>
          </w:tcPr>
          <w:p>
            <w:pPr>
              <w:jc w:val="center"/>
              <w:rPr>
                <w:szCs w:val="21"/>
              </w:rPr>
            </w:pPr>
            <w:r>
              <w:rPr>
                <w:szCs w:val="21"/>
              </w:rPr>
              <w:t>1-</w:t>
            </w:r>
            <w:r>
              <w:rPr>
                <w:rFonts w:hint="eastAsia"/>
                <w:szCs w:val="21"/>
              </w:rPr>
              <w:t>4</w:t>
            </w:r>
          </w:p>
        </w:tc>
        <w:tc>
          <w:tcPr>
            <w:tcW w:w="746" w:type="dxa"/>
            <w:vAlign w:val="center"/>
          </w:tcPr>
          <w:p>
            <w:pPr>
              <w:jc w:val="center"/>
              <w:rPr>
                <w:rFonts w:hint="eastAsia"/>
                <w:szCs w:val="21"/>
              </w:rPr>
            </w:pPr>
            <w:r>
              <w:rPr>
                <w:rFonts w:hint="eastAsia"/>
                <w:szCs w:val="21"/>
              </w:rPr>
              <w:t>2</w:t>
            </w:r>
          </w:p>
        </w:tc>
        <w:tc>
          <w:tcPr>
            <w:tcW w:w="873" w:type="dxa"/>
            <w:vAlign w:val="center"/>
          </w:tcPr>
          <w:p>
            <w:pPr>
              <w:jc w:val="center"/>
              <w:rPr>
                <w:szCs w:val="21"/>
              </w:rPr>
            </w:pPr>
          </w:p>
        </w:tc>
        <w:tc>
          <w:tcPr>
            <w:tcW w:w="746" w:type="dxa"/>
            <w:vAlign w:val="center"/>
          </w:tcPr>
          <w:p>
            <w:pPr>
              <w:jc w:val="center"/>
              <w:rPr>
                <w:szCs w:val="21"/>
              </w:rPr>
            </w:pPr>
          </w:p>
        </w:tc>
        <w:tc>
          <w:tcPr>
            <w:tcW w:w="750" w:type="dxa"/>
            <w:vAlign w:val="top"/>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582" w:type="dxa"/>
            <w:gridSpan w:val="2"/>
            <w:vMerge w:val="continue"/>
            <w:vAlign w:val="top"/>
          </w:tcPr>
          <w:p>
            <w:pPr>
              <w:jc w:val="center"/>
              <w:rPr>
                <w:b/>
                <w:szCs w:val="21"/>
              </w:rPr>
            </w:pPr>
          </w:p>
        </w:tc>
        <w:tc>
          <w:tcPr>
            <w:tcW w:w="2730" w:type="dxa"/>
            <w:vAlign w:val="center"/>
          </w:tcPr>
          <w:p>
            <w:pPr>
              <w:rPr>
                <w:rFonts w:hint="eastAsia"/>
                <w:szCs w:val="21"/>
              </w:rPr>
            </w:pPr>
            <w:r>
              <w:rPr>
                <w:rFonts w:hint="eastAsia"/>
                <w:szCs w:val="21"/>
              </w:rPr>
              <w:t>教学与社会实践</w:t>
            </w:r>
          </w:p>
        </w:tc>
        <w:tc>
          <w:tcPr>
            <w:tcW w:w="709" w:type="dxa"/>
            <w:vAlign w:val="top"/>
          </w:tcPr>
          <w:p>
            <w:pPr>
              <w:jc w:val="center"/>
              <w:rPr>
                <w:szCs w:val="21"/>
              </w:rPr>
            </w:pPr>
          </w:p>
        </w:tc>
        <w:tc>
          <w:tcPr>
            <w:tcW w:w="871" w:type="dxa"/>
            <w:vAlign w:val="center"/>
          </w:tcPr>
          <w:p>
            <w:pPr>
              <w:jc w:val="center"/>
              <w:rPr>
                <w:szCs w:val="21"/>
              </w:rPr>
            </w:pPr>
            <w:r>
              <w:rPr>
                <w:szCs w:val="21"/>
              </w:rPr>
              <w:t>1-</w:t>
            </w:r>
            <w:r>
              <w:rPr>
                <w:rFonts w:hint="eastAsia"/>
                <w:szCs w:val="21"/>
              </w:rPr>
              <w:t>4</w:t>
            </w:r>
          </w:p>
        </w:tc>
        <w:tc>
          <w:tcPr>
            <w:tcW w:w="746" w:type="dxa"/>
            <w:vAlign w:val="center"/>
          </w:tcPr>
          <w:p>
            <w:pPr>
              <w:jc w:val="center"/>
              <w:rPr>
                <w:szCs w:val="21"/>
              </w:rPr>
            </w:pPr>
            <w:r>
              <w:rPr>
                <w:szCs w:val="21"/>
              </w:rPr>
              <w:t>1</w:t>
            </w:r>
          </w:p>
        </w:tc>
        <w:tc>
          <w:tcPr>
            <w:tcW w:w="873" w:type="dxa"/>
            <w:vAlign w:val="center"/>
          </w:tcPr>
          <w:p>
            <w:pPr>
              <w:jc w:val="center"/>
              <w:rPr>
                <w:szCs w:val="21"/>
              </w:rPr>
            </w:pPr>
          </w:p>
        </w:tc>
        <w:tc>
          <w:tcPr>
            <w:tcW w:w="746" w:type="dxa"/>
            <w:vAlign w:val="center"/>
          </w:tcPr>
          <w:p>
            <w:pPr>
              <w:jc w:val="center"/>
              <w:rPr>
                <w:szCs w:val="21"/>
              </w:rPr>
            </w:pPr>
          </w:p>
        </w:tc>
        <w:tc>
          <w:tcPr>
            <w:tcW w:w="750" w:type="dxa"/>
            <w:vAlign w:val="top"/>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582" w:type="dxa"/>
            <w:gridSpan w:val="2"/>
            <w:vAlign w:val="center"/>
          </w:tcPr>
          <w:p>
            <w:pPr>
              <w:jc w:val="center"/>
              <w:rPr>
                <w:b/>
                <w:szCs w:val="21"/>
              </w:rPr>
            </w:pPr>
            <w:r>
              <w:rPr>
                <w:b/>
                <w:szCs w:val="21"/>
              </w:rPr>
              <w:t>前置</w:t>
            </w:r>
          </w:p>
          <w:p>
            <w:pPr>
              <w:jc w:val="center"/>
              <w:rPr>
                <w:b/>
                <w:szCs w:val="21"/>
              </w:rPr>
            </w:pPr>
            <w:r>
              <w:rPr>
                <w:b/>
                <w:szCs w:val="21"/>
              </w:rPr>
              <w:t>课程</w:t>
            </w:r>
          </w:p>
        </w:tc>
        <w:tc>
          <w:tcPr>
            <w:tcW w:w="6675" w:type="dxa"/>
            <w:gridSpan w:val="6"/>
            <w:vAlign w:val="top"/>
          </w:tcPr>
          <w:p>
            <w:pPr>
              <w:rPr>
                <w:szCs w:val="21"/>
              </w:rPr>
            </w:pPr>
            <w:r>
              <w:rPr>
                <w:szCs w:val="21"/>
              </w:rPr>
              <w:t>为了保证培养质量，跨</w:t>
            </w:r>
            <w:r>
              <w:rPr>
                <w:rFonts w:hint="eastAsia"/>
                <w:szCs w:val="21"/>
              </w:rPr>
              <w:t>学科或以同等学历</w:t>
            </w:r>
            <w:r>
              <w:rPr>
                <w:szCs w:val="21"/>
              </w:rPr>
              <w:t>入学的学术</w:t>
            </w:r>
            <w:r>
              <w:rPr>
                <w:rFonts w:hint="eastAsia"/>
                <w:szCs w:val="21"/>
              </w:rPr>
              <w:t>型</w:t>
            </w:r>
            <w:r>
              <w:rPr>
                <w:szCs w:val="21"/>
              </w:rPr>
              <w:t>硕士</w:t>
            </w:r>
            <w:r>
              <w:rPr>
                <w:rFonts w:hint="eastAsia"/>
                <w:szCs w:val="21"/>
              </w:rPr>
              <w:t>研究</w:t>
            </w:r>
            <w:r>
              <w:rPr>
                <w:szCs w:val="21"/>
              </w:rPr>
              <w:t>生需按培养方案的要求补修与本</w:t>
            </w:r>
            <w:r>
              <w:rPr>
                <w:rFonts w:hint="eastAsia"/>
                <w:szCs w:val="21"/>
              </w:rPr>
              <w:t>学科</w:t>
            </w:r>
            <w:r>
              <w:rPr>
                <w:szCs w:val="21"/>
              </w:rPr>
              <w:t>相关的课程。补修课程所得的学分不计入总学分之内。</w:t>
            </w:r>
          </w:p>
        </w:tc>
        <w:tc>
          <w:tcPr>
            <w:tcW w:w="750" w:type="dxa"/>
            <w:vAlign w:val="top"/>
          </w:tcPr>
          <w:p>
            <w:pPr>
              <w:jc w:val="center"/>
              <w:rPr>
                <w:szCs w:val="21"/>
              </w:rPr>
            </w:pPr>
          </w:p>
        </w:tc>
      </w:tr>
    </w:tbl>
    <w:p>
      <w:pPr>
        <w:spacing w:line="360" w:lineRule="auto"/>
        <w:ind w:firstLine="420"/>
        <w:rPr>
          <w:rFonts w:hint="eastAsia" w:ascii="宋体" w:hAnsi="宋体" w:cs="宋体"/>
          <w:szCs w:val="21"/>
        </w:rPr>
      </w:pPr>
      <w:r>
        <w:rPr>
          <w:rFonts w:hint="eastAsia" w:ascii="宋体" w:hAnsi="宋体" w:cs="宋体"/>
          <w:szCs w:val="21"/>
        </w:rPr>
        <w:t>注：1.研究生课程编码按《西安工程大学研究生课程编号编码规则》执行。</w:t>
      </w:r>
    </w:p>
    <w:p>
      <w:pPr>
        <w:ind w:firstLine="840" w:firstLineChars="400"/>
        <w:rPr>
          <w:rFonts w:hint="eastAsia" w:ascii="宋体" w:hAnsi="宋体" w:cs="宋体"/>
          <w:szCs w:val="21"/>
        </w:rPr>
      </w:pPr>
      <w:r>
        <w:rPr>
          <w:rFonts w:hint="eastAsia" w:ascii="宋体" w:hAnsi="宋体" w:cs="宋体"/>
          <w:szCs w:val="21"/>
        </w:rPr>
        <w:t>2.学位课原则上安排在第一学期，非学位课安排在第二学期。</w:t>
      </w:r>
    </w:p>
    <w:p>
      <w:pPr>
        <w:spacing w:line="360" w:lineRule="auto"/>
        <w:ind w:firstLine="480" w:firstLineChars="200"/>
        <w:rPr>
          <w:rFonts w:hint="eastAsia" w:ascii="黑体" w:hAnsi="黑体" w:eastAsia="黑体" w:cs="黑体"/>
          <w:bCs/>
          <w:sz w:val="24"/>
        </w:rPr>
      </w:pPr>
      <w:r>
        <w:rPr>
          <w:rFonts w:hint="eastAsia" w:ascii="黑体" w:hAnsi="黑体" w:eastAsia="黑体" w:cs="黑体"/>
          <w:bCs/>
          <w:sz w:val="24"/>
        </w:rPr>
        <w:t>六、培养环节</w:t>
      </w:r>
    </w:p>
    <w:p>
      <w:pPr>
        <w:spacing w:line="360" w:lineRule="auto"/>
        <w:ind w:firstLine="420" w:firstLineChars="200"/>
        <w:rPr>
          <w:rFonts w:hint="eastAsia" w:ascii="宋体" w:hAnsi="宋体" w:cs="宋体"/>
          <w:szCs w:val="21"/>
        </w:rPr>
      </w:pPr>
      <w:r>
        <w:rPr>
          <w:rFonts w:hint="eastAsia" w:ascii="宋体" w:hAnsi="宋体" w:cs="宋体"/>
          <w:szCs w:val="21"/>
        </w:rPr>
        <w:t>硕士生在学习期间要把主要精力用于学术研究和硕士学位论文的撰写，直接用于学位论文的时间一般不得少于1.5年。</w:t>
      </w:r>
    </w:p>
    <w:p>
      <w:pPr>
        <w:spacing w:line="360" w:lineRule="auto"/>
        <w:ind w:firstLine="480" w:firstLineChars="200"/>
        <w:rPr>
          <w:rFonts w:hint="eastAsia" w:ascii="宋体" w:hAnsi="宋体" w:cs="宋体"/>
          <w:sz w:val="24"/>
        </w:rPr>
      </w:pPr>
      <w:r>
        <w:rPr>
          <w:rFonts w:hint="eastAsia" w:ascii="宋体" w:hAnsi="宋体" w:cs="宋体"/>
          <w:sz w:val="24"/>
        </w:rPr>
        <w:t>（一）论文开题</w:t>
      </w:r>
    </w:p>
    <w:p>
      <w:pPr>
        <w:spacing w:line="360" w:lineRule="auto"/>
        <w:ind w:firstLine="420" w:firstLineChars="200"/>
        <w:rPr>
          <w:rFonts w:hint="eastAsia" w:ascii="宋体" w:hAnsi="宋体" w:cs="宋体"/>
          <w:b/>
          <w:bCs/>
          <w:szCs w:val="21"/>
        </w:rPr>
      </w:pPr>
      <w:r>
        <w:rPr>
          <w:rFonts w:hint="eastAsia" w:ascii="宋体" w:hAnsi="宋体" w:cs="宋体"/>
          <w:szCs w:val="21"/>
        </w:rPr>
        <w:t>1. 硕士生应在导师指导下，选题必须符合学科研究方向。阅读文献不少于30篇，其中外文文献必须多于30%，近三年文献占30%以上。（</w:t>
      </w:r>
      <w:r>
        <w:rPr>
          <w:rFonts w:hint="eastAsia" w:ascii="宋体" w:hAnsi="宋体" w:cs="宋体"/>
          <w:b/>
          <w:bCs/>
          <w:szCs w:val="21"/>
        </w:rPr>
        <w:t>各学科提出具体要求只能高于此规定）</w:t>
      </w:r>
    </w:p>
    <w:p>
      <w:pPr>
        <w:spacing w:line="360" w:lineRule="auto"/>
        <w:ind w:firstLine="420" w:firstLineChars="200"/>
        <w:rPr>
          <w:rFonts w:hint="eastAsia" w:ascii="宋体" w:hAnsi="宋体" w:cs="宋体"/>
          <w:szCs w:val="21"/>
        </w:rPr>
      </w:pPr>
      <w:r>
        <w:rPr>
          <w:rFonts w:hint="eastAsia" w:ascii="宋体" w:hAnsi="宋体" w:cs="宋体"/>
          <w:szCs w:val="21"/>
        </w:rPr>
        <w:t>2. 硕士生应在导师指导下，经过认真地调查研究，概括梳理论文所涉及课题的研究历史与现状，明确前人已经解决的问题与遗留的问题。在此基础上确定学位论文选题，明确所要解决的问题以及处理问题的基本思路。学位论文选题要注重学科性、前沿性、创新性、重要性和可行性。</w:t>
      </w:r>
    </w:p>
    <w:p>
      <w:pPr>
        <w:spacing w:line="360" w:lineRule="auto"/>
        <w:ind w:firstLine="480" w:firstLineChars="200"/>
        <w:rPr>
          <w:rFonts w:hint="eastAsia" w:ascii="宋体" w:hAnsi="宋体" w:cs="宋体"/>
          <w:sz w:val="24"/>
        </w:rPr>
      </w:pPr>
      <w:r>
        <w:rPr>
          <w:rFonts w:hint="eastAsia" w:ascii="宋体" w:hAnsi="宋体" w:cs="宋体"/>
          <w:sz w:val="24"/>
        </w:rPr>
        <w:t>（二）中期考核</w:t>
      </w:r>
    </w:p>
    <w:p>
      <w:pPr>
        <w:spacing w:line="360" w:lineRule="auto"/>
        <w:ind w:firstLine="420" w:firstLineChars="200"/>
        <w:rPr>
          <w:rFonts w:hint="eastAsia" w:ascii="宋体" w:hAnsi="宋体" w:cs="宋体"/>
          <w:szCs w:val="21"/>
        </w:rPr>
      </w:pPr>
      <w:r>
        <w:rPr>
          <w:rFonts w:hint="eastAsia" w:ascii="宋体" w:hAnsi="宋体" w:cs="宋体"/>
          <w:szCs w:val="21"/>
        </w:rPr>
        <w:t>全面考核研究生思想政治素质，考核课程学习、专业实践、论文开题、中期检查等环节的完成情况及其科研创新能力。考核通过者，进入下一阶段学习；不通过者，可以申请再次考核；再次考核不通过者，予以分流处理。</w:t>
      </w:r>
    </w:p>
    <w:p>
      <w:pPr>
        <w:spacing w:line="360" w:lineRule="auto"/>
        <w:ind w:firstLine="480" w:firstLineChars="200"/>
        <w:rPr>
          <w:rFonts w:hint="eastAsia" w:ascii="黑体" w:hAnsi="黑体" w:eastAsia="黑体" w:cs="黑体"/>
          <w:bCs/>
          <w:sz w:val="24"/>
        </w:rPr>
      </w:pPr>
      <w:r>
        <w:rPr>
          <w:rFonts w:hint="eastAsia" w:ascii="黑体" w:hAnsi="黑体" w:eastAsia="黑体" w:cs="黑体"/>
          <w:bCs/>
          <w:sz w:val="24"/>
        </w:rPr>
        <w:t>七、学位论文</w:t>
      </w:r>
    </w:p>
    <w:p>
      <w:pPr>
        <w:spacing w:line="360" w:lineRule="auto"/>
        <w:ind w:firstLine="420" w:firstLineChars="200"/>
        <w:rPr>
          <w:rFonts w:hint="eastAsia" w:ascii="宋体" w:hAnsi="宋体" w:cs="宋体"/>
          <w:szCs w:val="21"/>
        </w:rPr>
      </w:pPr>
      <w:r>
        <w:rPr>
          <w:rFonts w:hint="eastAsia" w:ascii="宋体" w:hAnsi="宋体" w:cs="宋体"/>
          <w:szCs w:val="21"/>
        </w:rPr>
        <w:t>各学科对学位论文规范要求和质量做出具体规定。</w:t>
      </w:r>
    </w:p>
    <w:p>
      <w:pPr>
        <w:spacing w:line="360" w:lineRule="auto"/>
        <w:ind w:firstLine="480" w:firstLineChars="200"/>
        <w:rPr>
          <w:rFonts w:hint="eastAsia" w:ascii="黑体" w:hAnsi="黑体" w:eastAsia="黑体" w:cs="黑体"/>
          <w:bCs/>
          <w:sz w:val="24"/>
        </w:rPr>
      </w:pPr>
      <w:r>
        <w:rPr>
          <w:rFonts w:hint="eastAsia" w:ascii="黑体" w:hAnsi="黑体" w:eastAsia="黑体" w:cs="黑体"/>
          <w:bCs/>
          <w:sz w:val="24"/>
        </w:rPr>
        <w:t>八、毕业及学位授予</w:t>
      </w:r>
    </w:p>
    <w:p>
      <w:pPr>
        <w:spacing w:line="360" w:lineRule="auto"/>
        <w:ind w:firstLine="422" w:firstLineChars="200"/>
        <w:rPr>
          <w:rFonts w:hint="eastAsia" w:ascii="黑体" w:hAnsi="黑体" w:eastAsia="黑体" w:cs="黑体"/>
          <w:bCs/>
          <w:sz w:val="24"/>
        </w:rPr>
      </w:pPr>
      <w:r>
        <w:rPr>
          <w:rFonts w:hint="eastAsia" w:ascii="宋体" w:hAnsi="宋体" w:cs="宋体"/>
          <w:b/>
          <w:szCs w:val="21"/>
        </w:rPr>
        <w:t>××</w:t>
      </w:r>
      <w:r>
        <w:rPr>
          <w:rFonts w:hint="eastAsia" w:eastAsia="楷体_GB2312"/>
          <w:szCs w:val="21"/>
        </w:rPr>
        <w:t>（</w:t>
      </w:r>
      <w:r>
        <w:rPr>
          <w:rFonts w:hint="eastAsia" w:ascii="宋体" w:hAnsi="宋体" w:cs="宋体"/>
          <w:szCs w:val="21"/>
        </w:rPr>
        <w:t>正文</w:t>
      </w:r>
      <w:r>
        <w:rPr>
          <w:rFonts w:hint="eastAsia" w:eastAsia="楷体_GB2312"/>
          <w:szCs w:val="21"/>
        </w:rPr>
        <w:t>）</w:t>
      </w:r>
    </w:p>
    <w:p>
      <w:pPr>
        <w:spacing w:line="360" w:lineRule="auto"/>
        <w:ind w:firstLine="480" w:firstLineChars="200"/>
        <w:rPr>
          <w:rFonts w:hint="eastAsia" w:ascii="黑体" w:hAnsi="黑体" w:eastAsia="黑体" w:cs="黑体"/>
          <w:bCs/>
          <w:sz w:val="24"/>
        </w:rPr>
      </w:pPr>
      <w:r>
        <w:rPr>
          <w:rFonts w:hint="eastAsia" w:ascii="黑体" w:hAnsi="黑体" w:eastAsia="黑体" w:cs="黑体"/>
          <w:bCs/>
          <w:sz w:val="24"/>
        </w:rPr>
        <w:t>九、其它</w:t>
      </w:r>
    </w:p>
    <w:p>
      <w:pPr>
        <w:spacing w:line="536" w:lineRule="exact"/>
        <w:ind w:firstLine="420" w:firstLineChars="200"/>
        <w:rPr>
          <w:rFonts w:hint="eastAsia" w:ascii="宋体" w:hAnsi="宋体" w:cs="宋体"/>
          <w:szCs w:val="21"/>
        </w:rPr>
      </w:pPr>
      <w:r>
        <w:rPr>
          <w:rFonts w:hint="eastAsia" w:ascii="宋体" w:hAnsi="宋体" w:cs="宋体"/>
          <w:szCs w:val="21"/>
        </w:rPr>
        <w:t>本培养方案自2018级研究生开始执行。</w:t>
      </w:r>
    </w:p>
    <w:p>
      <w:pPr>
        <w:spacing w:line="536" w:lineRule="exact"/>
        <w:rPr>
          <w:rFonts w:hint="eastAsia" w:ascii="仿宋_GB2312" w:eastAsia="仿宋_GB2312"/>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Arial">
    <w:panose1 w:val="020B0604020202020204"/>
    <w:charset w:val="00"/>
    <w:family w:val="swiss"/>
    <w:pitch w:val="default"/>
    <w:sig w:usb0="00007A87" w:usb1="80000000" w:usb2="00000008" w:usb3="00000000" w:csb0="400001FF" w:csb1="FFFF0000"/>
  </w:font>
  <w:font w:name="Tahoma">
    <w:panose1 w:val="020B0604030504040204"/>
    <w:charset w:val="00"/>
    <w:family w:val="swiss"/>
    <w:pitch w:val="default"/>
    <w:sig w:usb0="61007A87" w:usb1="80000000" w:usb2="00000008" w:usb3="00000000" w:csb0="200101FF" w:csb1="20280000"/>
  </w:font>
  <w:font w:name="Verdana">
    <w:panose1 w:val="020B0604030504040204"/>
    <w:charset w:val="00"/>
    <w:family w:val="swiss"/>
    <w:pitch w:val="default"/>
    <w:sig w:usb0="00000287" w:usb1="00000000" w:usb2="00000000" w:usb3="00000000" w:csb0="2000019F" w:csb1="00000000"/>
  </w:font>
  <w:font w:name="PMingLiU">
    <w:panose1 w:val="02020300000000000000"/>
    <w:charset w:val="88"/>
    <w:family w:val="roman"/>
    <w:pitch w:val="default"/>
    <w:sig w:usb0="00000003" w:usb1="082E0000" w:usb2="00000016" w:usb3="00000000" w:csb0="00100001" w:csb1="00000000"/>
  </w:font>
  <w:font w:name="Arial Unicode MS">
    <w:panose1 w:val="020B0604020202020204"/>
    <w:charset w:val="86"/>
    <w:family w:val="swiss"/>
    <w:pitch w:val="default"/>
    <w:sig w:usb0="FFFFFFFF" w:usb1="E9FFFFFF" w:usb2="0000003F" w:usb3="00000000" w:csb0="603F01FF" w:csb1="FFFF0000"/>
  </w:font>
  <w:font w:name="楷体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altName w:val="Arial Unicode MS"/>
    <w:panose1 w:val="02010609060101010101"/>
    <w:charset w:val="86"/>
    <w:family w:val="modern"/>
    <w:pitch w:val="default"/>
    <w:sig w:usb0="00000000" w:usb1="0000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62F5805"/>
    <w:rsid w:val="762F580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Office_10.1.0.6554_F1E327BC-269C-435d-A152-05C5408002CA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2017-07-07T03:00:00Z</dcterms:created>
  <dc:creator>Administrator</dc:creator>
  <cp:lastModifiedBy>Administrator</cp:lastModifiedBy>
  <dcterms:modified xsi:type="dcterms:W3CDTF">2017-07-07T03:00:24Z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2052-10.1.0.6554</vt:lpwstr>
  </property>
</Properties>
</file>