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252" w:rightChars="120"/>
        <w:rPr>
          <w:rFonts w:hint="eastAsia" w:ascii="仿宋_GB2312" w:eastAsia="仿宋_GB2312"/>
          <w:color w:val="000000"/>
          <w:kern w:val="0"/>
          <w:sz w:val="30"/>
          <w:szCs w:val="30"/>
        </w:rPr>
      </w:pPr>
      <w:r>
        <w:rPr>
          <w:rFonts w:hint="eastAsia" w:ascii="仿宋_GB2312" w:eastAsia="仿宋_GB2312"/>
          <w:color w:val="000000"/>
          <w:kern w:val="0"/>
          <w:sz w:val="30"/>
          <w:szCs w:val="30"/>
        </w:rPr>
        <w:t>附件：</w:t>
      </w:r>
    </w:p>
    <w:p>
      <w:pPr>
        <w:widowControl/>
        <w:ind w:right="252" w:rightChars="120" w:firstLine="3420" w:firstLineChars="950"/>
        <w:rPr>
          <w:rFonts w:hint="eastAsia" w:ascii="黑体" w:eastAsia="黑体"/>
          <w:b/>
          <w:bCs/>
          <w:color w:val="000000"/>
          <w:kern w:val="0"/>
          <w:sz w:val="36"/>
          <w:szCs w:val="36"/>
        </w:rPr>
      </w:pPr>
      <w:r>
        <w:rPr>
          <w:rFonts w:hint="eastAsia" w:ascii="黑体" w:eastAsia="黑体"/>
          <w:b/>
          <w:bCs/>
          <w:color w:val="000000"/>
          <w:kern w:val="0"/>
          <w:sz w:val="36"/>
          <w:szCs w:val="36"/>
        </w:rPr>
        <w:t>西安工程大学</w:t>
      </w:r>
    </w:p>
    <w:p>
      <w:pPr>
        <w:widowControl/>
        <w:jc w:val="center"/>
        <w:rPr>
          <w:rFonts w:hint="eastAsia" w:ascii="黑体" w:eastAsia="黑体"/>
          <w:b/>
          <w:bCs/>
          <w:color w:val="000000"/>
          <w:kern w:val="0"/>
          <w:sz w:val="36"/>
          <w:szCs w:val="36"/>
        </w:rPr>
      </w:pPr>
      <w:r>
        <w:rPr>
          <w:rFonts w:hint="eastAsia" w:ascii="黑体" w:eastAsia="黑体"/>
          <w:b/>
          <w:bCs/>
          <w:color w:val="000000"/>
          <w:kern w:val="0"/>
          <w:sz w:val="36"/>
          <w:szCs w:val="36"/>
        </w:rPr>
        <w:t>201</w:t>
      </w:r>
      <w:r>
        <w:rPr>
          <w:rFonts w:hint="eastAsia" w:ascii="黑体" w:eastAsia="黑体"/>
          <w:b/>
          <w:bCs/>
          <w:color w:val="000000"/>
          <w:kern w:val="0"/>
          <w:sz w:val="36"/>
          <w:szCs w:val="36"/>
          <w:lang w:val="en-US" w:eastAsia="zh-CN"/>
        </w:rPr>
        <w:t>7</w:t>
      </w:r>
      <w:r>
        <w:rPr>
          <w:rFonts w:hint="eastAsia" w:ascii="黑体" w:eastAsia="黑体"/>
          <w:b/>
          <w:bCs/>
          <w:color w:val="000000"/>
          <w:kern w:val="0"/>
          <w:sz w:val="36"/>
          <w:szCs w:val="36"/>
        </w:rPr>
        <w:t>年非英语专业硕士研究生学位英语考试大纲</w:t>
      </w:r>
    </w:p>
    <w:p>
      <w:pPr>
        <w:rPr>
          <w:rFonts w:hint="eastAsia" w:ascii="仿宋_GB2312" w:eastAsia="仿宋_GB2312"/>
          <w:b/>
          <w:color w:val="000000"/>
          <w:sz w:val="30"/>
          <w:szCs w:val="30"/>
        </w:rPr>
      </w:pP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《非英语专业硕士研究生学位英语课程考试大纲》(Non-English Major Graduate Student English Qualifying Test，简称GET)是根据《非英语专业研究生英语(第一外语)教学大纲(试行稿)》制定的。本大纲规定了硕士生学位英语课程通过考试的内容、形式、时间和计分。考试目的在于考核已修完研究生英语课程的学生是否达到教学大纲所规定的各项要求，以及实际掌握和运用英语的能力。</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本考试共有五个部分：听力理解(占20%)、词汇(占15%)、阅读理解(占30%) 、翻译(占20%) 、写作(占15%)。分两份试卷：试卷一(Paper l)包括前三个部分，共55题；试卷二(Paper 2)包括翻译和写作，共3或7题。全部题目按顺序统一编号。    </w:t>
      </w:r>
    </w:p>
    <w:p>
      <w:pPr>
        <w:adjustRightInd w:val="0"/>
        <w:snapToGrid w:val="0"/>
        <w:spacing w:line="300" w:lineRule="auto"/>
        <w:ind w:firstLine="600"/>
        <w:rPr>
          <w:rFonts w:hint="eastAsia" w:ascii="仿宋_GB2312" w:eastAsia="仿宋_GB2312"/>
          <w:b/>
          <w:color w:val="000000"/>
          <w:sz w:val="30"/>
          <w:szCs w:val="30"/>
        </w:rPr>
      </w:pPr>
      <w:r>
        <w:rPr>
          <w:rFonts w:hint="eastAsia" w:ascii="仿宋_GB2312" w:eastAsia="仿宋_GB2312"/>
          <w:b/>
          <w:color w:val="000000"/>
          <w:sz w:val="30"/>
          <w:szCs w:val="30"/>
        </w:rPr>
        <w:t>第一部分  听力理解(Part I  Listening Comprehension)</w:t>
      </w:r>
    </w:p>
    <w:p>
      <w:pPr>
        <w:adjustRightInd w:val="0"/>
        <w:snapToGrid w:val="0"/>
        <w:spacing w:line="300" w:lineRule="auto"/>
        <w:ind w:firstLine="600"/>
        <w:rPr>
          <w:rFonts w:hint="eastAsia" w:ascii="仿宋_GB2312" w:eastAsia="仿宋_GB2312"/>
          <w:color w:val="000000"/>
          <w:sz w:val="30"/>
          <w:szCs w:val="30"/>
        </w:rPr>
      </w:pPr>
      <w:r>
        <w:rPr>
          <w:rFonts w:hint="eastAsia" w:ascii="仿宋_GB2312" w:eastAsia="仿宋_GB2312"/>
          <w:color w:val="000000"/>
          <w:sz w:val="30"/>
          <w:szCs w:val="30"/>
        </w:rPr>
        <w:t>听力理解部分主要测试考生掌握听力材料中心思想和主要内容的能力；判断对话情景、场合、人物关系、身份和说话人的意图及话语含义的能力.共20题，考试时间为20分钟左右。主要测试考生能否一遍听懂语速为每分钟130个词的对话和短文。本部分共有二节:</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A节(Section A)：共10题，每题为一段对话。问句后有12秒间隙，要求考生从所给出的四个选择项中选出一个最佳答案。 </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B节(Section B)：共10题，题目或为问句或为未完成的句子，分别安排在3篇听力材料（含新闻英语）之后。要求考生在12秒的间隙中从所给出的四个选择项中选出一个最佳答案。</w:t>
      </w:r>
    </w:p>
    <w:p>
      <w:pPr>
        <w:adjustRightInd w:val="0"/>
        <w:snapToGrid w:val="0"/>
        <w:spacing w:line="300" w:lineRule="auto"/>
        <w:ind w:firstLine="600"/>
        <w:rPr>
          <w:rFonts w:hint="eastAsia" w:ascii="仿宋_GB2312" w:eastAsia="仿宋_GB2312"/>
          <w:b/>
          <w:color w:val="000000"/>
          <w:sz w:val="30"/>
          <w:szCs w:val="30"/>
        </w:rPr>
      </w:pPr>
      <w:r>
        <w:rPr>
          <w:rFonts w:hint="eastAsia" w:ascii="仿宋_GB2312" w:eastAsia="仿宋_GB2312"/>
          <w:b/>
          <w:color w:val="000000"/>
          <w:sz w:val="30"/>
          <w:szCs w:val="30"/>
        </w:rPr>
        <w:t>第二部分  词汇(Part II  Vocabulary)</w:t>
      </w:r>
    </w:p>
    <w:p>
      <w:pPr>
        <w:adjustRightInd w:val="0"/>
        <w:snapToGrid w:val="0"/>
        <w:spacing w:line="300" w:lineRule="auto"/>
        <w:ind w:firstLine="600"/>
        <w:rPr>
          <w:rFonts w:hint="eastAsia" w:ascii="仿宋_GB2312" w:eastAsia="仿宋_GB2312"/>
          <w:color w:val="000000"/>
          <w:sz w:val="30"/>
          <w:szCs w:val="30"/>
        </w:rPr>
      </w:pPr>
      <w:r>
        <w:rPr>
          <w:rFonts w:hint="eastAsia" w:ascii="仿宋_GB2312" w:eastAsia="仿宋_GB2312"/>
          <w:color w:val="000000"/>
          <w:sz w:val="30"/>
          <w:szCs w:val="30"/>
        </w:rPr>
        <w:t>主要测试考生运用词汇和短语的能力。测试教学大纲的词汇表、词组表及词根词缀表所覆盖的内容。着重测试研究生阶段所学的词和基础词的多种词性及词义搭配、易混词的区别及难词的认知。词汇与词组的比例为7:3。共15题，考试时间为10分钟左右。</w:t>
      </w:r>
    </w:p>
    <w:p>
      <w:pPr>
        <w:adjustRightInd w:val="0"/>
        <w:snapToGrid w:val="0"/>
        <w:spacing w:line="300" w:lineRule="auto"/>
        <w:ind w:firstLine="600"/>
        <w:rPr>
          <w:rFonts w:hint="eastAsia" w:ascii="仿宋_GB2312" w:eastAsia="仿宋_GB2312"/>
          <w:b/>
          <w:color w:val="000000"/>
          <w:sz w:val="30"/>
          <w:szCs w:val="30"/>
        </w:rPr>
      </w:pPr>
      <w:r>
        <w:rPr>
          <w:rFonts w:hint="eastAsia" w:ascii="仿宋_GB2312" w:eastAsia="仿宋_GB2312"/>
          <w:b/>
          <w:color w:val="000000"/>
          <w:sz w:val="30"/>
          <w:szCs w:val="30"/>
        </w:rPr>
        <w:t>第三部分  阅读理解(Part III  Reading Comprehension)</w:t>
      </w:r>
    </w:p>
    <w:p>
      <w:pPr>
        <w:adjustRightInd w:val="0"/>
        <w:snapToGrid w:val="0"/>
        <w:spacing w:line="300" w:lineRule="auto"/>
        <w:ind w:firstLine="600"/>
        <w:rPr>
          <w:rFonts w:hint="eastAsia" w:ascii="仿宋_GB2312" w:eastAsia="仿宋_GB2312"/>
          <w:color w:val="000000"/>
          <w:sz w:val="30"/>
          <w:szCs w:val="30"/>
        </w:rPr>
      </w:pPr>
      <w:r>
        <w:rPr>
          <w:rFonts w:hint="eastAsia" w:ascii="仿宋_GB2312" w:eastAsia="仿宋_GB2312"/>
          <w:color w:val="000000"/>
          <w:sz w:val="30"/>
          <w:szCs w:val="30"/>
        </w:rPr>
        <w:t xml:space="preserve">这部分的目的是测试学生通过阅读获取信息的能力，既要求准确，也要求有一定速度。主要测试下述能力： </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1. 掌握所读材料的中心思想、主要内容和细节；</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2. 对所读材料的内容进行一定的判断和推理；</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3. 理解某些词和句子的意义及上下文之间的逻辑关系； </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4. 领会作者的观点和判断作者的态度。 阅读材料的选择原则： </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（1）题材广泛：可以包括社会、文化、科普常识，史地、日常生活知识、人物传记等。所涉及的背景知识应能为考生所了解。 </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（2）体裁多样：可以包括叙事、议论、描述、说明、应用文等。 </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（3）文章应有一定的难度。 </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5. 考试共20题，时间为35分钟。 </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测试要求考生阅读4篇材料。每篇材料后有5个问题。考生应根据文章内容从每题所给的四个选择项中选出一个最佳答案。</w:t>
      </w:r>
    </w:p>
    <w:p>
      <w:pPr>
        <w:adjustRightInd w:val="0"/>
        <w:snapToGrid w:val="0"/>
        <w:spacing w:line="300" w:lineRule="auto"/>
        <w:ind w:firstLine="600"/>
        <w:rPr>
          <w:rFonts w:hint="eastAsia" w:ascii="仿宋_GB2312" w:eastAsia="仿宋_GB2312"/>
          <w:b/>
          <w:color w:val="000000"/>
          <w:sz w:val="30"/>
          <w:szCs w:val="30"/>
        </w:rPr>
      </w:pPr>
      <w:r>
        <w:rPr>
          <w:rFonts w:hint="eastAsia" w:ascii="仿宋_GB2312" w:eastAsia="仿宋_GB2312"/>
          <w:b/>
          <w:color w:val="000000"/>
          <w:sz w:val="30"/>
          <w:szCs w:val="30"/>
        </w:rPr>
        <w:t>第四部分  翻译(Part IV  Translation)</w:t>
      </w:r>
    </w:p>
    <w:p>
      <w:pPr>
        <w:adjustRightInd w:val="0"/>
        <w:snapToGrid w:val="0"/>
        <w:spacing w:line="300" w:lineRule="auto"/>
        <w:ind w:firstLine="600"/>
        <w:rPr>
          <w:rFonts w:hint="eastAsia" w:ascii="仿宋_GB2312" w:eastAsia="仿宋_GB2312"/>
          <w:color w:val="000000"/>
          <w:sz w:val="30"/>
          <w:szCs w:val="30"/>
        </w:rPr>
      </w:pPr>
      <w:r>
        <w:rPr>
          <w:rFonts w:hint="eastAsia" w:ascii="仿宋_GB2312" w:eastAsia="仿宋_GB2312"/>
          <w:color w:val="000000"/>
          <w:sz w:val="30"/>
          <w:szCs w:val="30"/>
        </w:rPr>
        <w:t>共2题。考试时间为30分钟。本部分共有二节：</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A节 (Section A )英译汉：内容为一般性或科学常识性的论述文。要求译文忠实原文，表达正确。考试时间为15分钟。这一节是总量为120词左右的英语短文或难句。 </w:t>
      </w:r>
    </w:p>
    <w:p>
      <w:pPr>
        <w:adjustRightInd w:val="0"/>
        <w:snapToGrid w:val="0"/>
        <w:spacing w:line="300" w:lineRule="auto"/>
        <w:rPr>
          <w:rFonts w:hint="eastAsia" w:ascii="仿宋_GB2312" w:eastAsia="仿宋_GB2312"/>
          <w:color w:val="000000"/>
          <w:sz w:val="30"/>
          <w:szCs w:val="30"/>
        </w:rPr>
      </w:pPr>
      <w:r>
        <w:rPr>
          <w:rFonts w:hint="eastAsia" w:ascii="仿宋_GB2312" w:eastAsia="仿宋_GB2312"/>
          <w:color w:val="000000"/>
          <w:sz w:val="30"/>
          <w:szCs w:val="30"/>
        </w:rPr>
        <w:t xml:space="preserve">    B节 (Section B )汉译英：内容为一般性或科学常识性的短文一篇或5个汉语句子。要求译文忠实于原文，表达基本正确，无重大语言错误。考试时间为15分钟。这一节是总量为80个左右汉字的段落或5个汉语短句。 </w:t>
      </w:r>
    </w:p>
    <w:p>
      <w:pPr>
        <w:adjustRightInd w:val="0"/>
        <w:snapToGrid w:val="0"/>
        <w:spacing w:line="300" w:lineRule="auto"/>
        <w:ind w:firstLine="600"/>
        <w:rPr>
          <w:rFonts w:hint="eastAsia" w:ascii="仿宋_GB2312" w:eastAsia="仿宋_GB2312"/>
          <w:b/>
          <w:color w:val="000000"/>
          <w:sz w:val="30"/>
          <w:szCs w:val="30"/>
        </w:rPr>
      </w:pPr>
      <w:r>
        <w:rPr>
          <w:rFonts w:hint="eastAsia" w:ascii="仿宋_GB2312" w:eastAsia="仿宋_GB2312"/>
          <w:b/>
          <w:color w:val="000000"/>
          <w:sz w:val="30"/>
          <w:szCs w:val="30"/>
        </w:rPr>
        <w:t>第五部分  写作(Part V   Writing)</w:t>
      </w:r>
    </w:p>
    <w:p>
      <w:pPr>
        <w:adjustRightInd w:val="0"/>
        <w:snapToGrid w:val="0"/>
        <w:spacing w:line="300" w:lineRule="auto"/>
        <w:ind w:firstLine="600"/>
        <w:rPr>
          <w:rFonts w:hint="eastAsia" w:ascii="仿宋_GB2312" w:eastAsia="仿宋_GB2312"/>
          <w:color w:val="000000"/>
          <w:sz w:val="30"/>
          <w:szCs w:val="30"/>
        </w:rPr>
      </w:pPr>
      <w:r>
        <w:rPr>
          <w:rFonts w:hint="eastAsia" w:ascii="仿宋_GB2312" w:eastAsia="仿宋_GB2312"/>
          <w:color w:val="000000"/>
          <w:sz w:val="30"/>
          <w:szCs w:val="30"/>
        </w:rPr>
        <w:t>写作部分的目的是测试考生用英语书面表达思想的一般能力。写作要求切题，能正确表达思想，意义连贯，无重大语言错误。摘要要求概括内容准确。考试时间为25分钟。要求考生写出不少于200词的短文(或段落)。试卷上可能给出题目、情景、写作提纲或材料表格，要求写出短文；或给出文章(中文或英文)要求写英文摘要或大意。考摘要或大意时，应适当增加阅读原文时间。</w:t>
      </w:r>
    </w:p>
    <w:p>
      <w:pPr>
        <w:adjustRightInd w:val="0"/>
        <w:snapToGrid w:val="0"/>
        <w:spacing w:line="300" w:lineRule="auto"/>
        <w:ind w:firstLine="686" w:firstLineChars="245"/>
        <w:rPr>
          <w:rFonts w:hint="eastAsia" w:ascii="宋体" w:hAnsi="宋体"/>
          <w:b/>
          <w:color w:val="000000"/>
          <w:sz w:val="28"/>
          <w:szCs w:val="28"/>
        </w:rPr>
      </w:pPr>
    </w:p>
    <w:p>
      <w:pPr>
        <w:adjustRightInd w:val="0"/>
        <w:snapToGrid w:val="0"/>
        <w:spacing w:line="300" w:lineRule="auto"/>
        <w:ind w:firstLine="826" w:firstLineChars="295"/>
        <w:rPr>
          <w:rFonts w:hint="eastAsia" w:ascii="宋体" w:hAnsi="宋体"/>
          <w:b/>
          <w:color w:val="000000"/>
          <w:kern w:val="0"/>
          <w:sz w:val="28"/>
          <w:szCs w:val="28"/>
        </w:rPr>
      </w:pPr>
      <w:r>
        <w:rPr>
          <w:rFonts w:hint="eastAsia" w:ascii="宋体" w:hAnsi="宋体"/>
          <w:b/>
          <w:color w:val="000000"/>
          <w:sz w:val="28"/>
          <w:szCs w:val="28"/>
        </w:rPr>
        <w:t>非英语专业硕士研究生学位英语考试</w:t>
      </w:r>
      <w:r>
        <w:rPr>
          <w:rFonts w:hint="eastAsia" w:ascii="宋体" w:hAnsi="宋体"/>
          <w:b/>
          <w:color w:val="000000"/>
          <w:kern w:val="0"/>
          <w:sz w:val="28"/>
          <w:szCs w:val="28"/>
        </w:rPr>
        <w:t>试题</w:t>
      </w:r>
      <w:r>
        <w:rPr>
          <w:rFonts w:ascii="宋体" w:hAnsi="宋体"/>
          <w:b/>
          <w:color w:val="000000"/>
          <w:kern w:val="0"/>
          <w:sz w:val="28"/>
          <w:szCs w:val="28"/>
        </w:rPr>
        <w:t>详细分布一览表</w:t>
      </w:r>
    </w:p>
    <w:tbl>
      <w:tblPr>
        <w:tblStyle w:val="6"/>
        <w:tblW w:w="873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584"/>
        <w:gridCol w:w="900"/>
        <w:gridCol w:w="1263"/>
        <w:gridCol w:w="2117"/>
        <w:gridCol w:w="763"/>
        <w:gridCol w:w="897"/>
        <w:gridCol w:w="1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卷别</w:t>
            </w:r>
          </w:p>
        </w:tc>
        <w:tc>
          <w:tcPr>
            <w:tcW w:w="5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序号</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节号</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题号</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各部分名称</w:t>
            </w:r>
          </w:p>
        </w:tc>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题数</w:t>
            </w:r>
          </w:p>
        </w:tc>
        <w:tc>
          <w:tcPr>
            <w:tcW w:w="8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计分</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考试时间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试卷一</w:t>
            </w:r>
          </w:p>
        </w:tc>
        <w:tc>
          <w:tcPr>
            <w:tcW w:w="58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I</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A</w:t>
            </w:r>
            <w:r>
              <w:rPr>
                <w:rFonts w:hAnsi="宋体"/>
                <w:color w:val="000000"/>
                <w:kern w:val="0"/>
                <w:sz w:val="24"/>
              </w:rPr>
              <w:t>节</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1-10</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听力理解：对话</w:t>
            </w:r>
          </w:p>
        </w:tc>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w:t>
            </w:r>
          </w:p>
        </w:tc>
        <w:tc>
          <w:tcPr>
            <w:tcW w:w="8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w:t>
            </w:r>
            <w:r>
              <w:rPr>
                <w:rFonts w:hAnsi="宋体"/>
                <w:color w:val="000000"/>
                <w:kern w:val="0"/>
                <w:sz w:val="24"/>
              </w:rPr>
              <w:t>分</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w:t>
            </w:r>
            <w:r>
              <w:rPr>
                <w:rFonts w:hAnsi="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B</w:t>
            </w:r>
            <w:r>
              <w:rPr>
                <w:rFonts w:hAnsi="宋体"/>
                <w:color w:val="000000"/>
                <w:kern w:val="0"/>
                <w:sz w:val="24"/>
              </w:rPr>
              <w:t>节</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11-20</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听力理解：短文</w:t>
            </w:r>
          </w:p>
        </w:tc>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w:t>
            </w:r>
          </w:p>
        </w:tc>
        <w:tc>
          <w:tcPr>
            <w:tcW w:w="8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w:t>
            </w:r>
            <w:r>
              <w:rPr>
                <w:rFonts w:hAnsi="宋体"/>
                <w:color w:val="000000"/>
                <w:kern w:val="0"/>
                <w:sz w:val="24"/>
              </w:rPr>
              <w:t>分</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w:t>
            </w:r>
            <w:r>
              <w:rPr>
                <w:rFonts w:hAnsi="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p>
        </w:tc>
        <w:tc>
          <w:tcPr>
            <w:tcW w:w="5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II</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21-35</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词汇</w:t>
            </w:r>
          </w:p>
        </w:tc>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15</w:t>
            </w:r>
          </w:p>
        </w:tc>
        <w:tc>
          <w:tcPr>
            <w:tcW w:w="8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15</w:t>
            </w:r>
            <w:r>
              <w:rPr>
                <w:rFonts w:hAnsi="宋体"/>
                <w:color w:val="000000"/>
                <w:kern w:val="0"/>
                <w:sz w:val="24"/>
              </w:rPr>
              <w:t>分</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w:t>
            </w:r>
            <w:r>
              <w:rPr>
                <w:rFonts w:hAnsi="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p>
        </w:tc>
        <w:tc>
          <w:tcPr>
            <w:tcW w:w="5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III</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 </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36-55</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阅读理解</w:t>
            </w:r>
          </w:p>
        </w:tc>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20</w:t>
            </w:r>
          </w:p>
        </w:tc>
        <w:tc>
          <w:tcPr>
            <w:tcW w:w="8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30</w:t>
            </w:r>
            <w:r>
              <w:rPr>
                <w:rFonts w:hAnsi="宋体"/>
                <w:color w:val="000000"/>
                <w:kern w:val="0"/>
                <w:sz w:val="24"/>
              </w:rPr>
              <w:t>分</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35</w:t>
            </w:r>
            <w:r>
              <w:rPr>
                <w:rFonts w:hAnsi="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试卷二</w:t>
            </w:r>
          </w:p>
        </w:tc>
        <w:tc>
          <w:tcPr>
            <w:tcW w:w="58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IV</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A</w:t>
            </w:r>
            <w:r>
              <w:rPr>
                <w:rFonts w:hAnsi="宋体"/>
                <w:color w:val="000000"/>
                <w:kern w:val="0"/>
                <w:sz w:val="24"/>
              </w:rPr>
              <w:t>节</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56</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英译汉</w:t>
            </w:r>
          </w:p>
        </w:tc>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w:t>
            </w:r>
          </w:p>
        </w:tc>
        <w:tc>
          <w:tcPr>
            <w:tcW w:w="8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w:t>
            </w:r>
            <w:r>
              <w:rPr>
                <w:rFonts w:hAnsi="宋体"/>
                <w:color w:val="000000"/>
                <w:kern w:val="0"/>
                <w:sz w:val="24"/>
              </w:rPr>
              <w:t>分</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15</w:t>
            </w:r>
            <w:r>
              <w:rPr>
                <w:rFonts w:hAnsi="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B</w:t>
            </w:r>
            <w:r>
              <w:rPr>
                <w:rFonts w:hAnsi="宋体"/>
                <w:color w:val="000000"/>
                <w:kern w:val="0"/>
                <w:sz w:val="24"/>
              </w:rPr>
              <w:t>节</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57/57-61</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汉译英</w:t>
            </w:r>
          </w:p>
        </w:tc>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1/5</w:t>
            </w:r>
          </w:p>
        </w:tc>
        <w:tc>
          <w:tcPr>
            <w:tcW w:w="8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w:t>
            </w:r>
            <w:r>
              <w:rPr>
                <w:rFonts w:hAnsi="宋体"/>
                <w:color w:val="000000"/>
                <w:kern w:val="0"/>
                <w:sz w:val="24"/>
              </w:rPr>
              <w:t>分</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15</w:t>
            </w:r>
            <w:r>
              <w:rPr>
                <w:rFonts w:hAnsi="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p>
        </w:tc>
        <w:tc>
          <w:tcPr>
            <w:tcW w:w="5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V</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 </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58/62</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短文写作</w:t>
            </w:r>
          </w:p>
        </w:tc>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w:t>
            </w:r>
          </w:p>
        </w:tc>
        <w:tc>
          <w:tcPr>
            <w:tcW w:w="8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15</w:t>
            </w:r>
            <w:r>
              <w:rPr>
                <w:rFonts w:hAnsi="宋体"/>
                <w:color w:val="000000"/>
                <w:kern w:val="0"/>
                <w:sz w:val="24"/>
              </w:rPr>
              <w:t>分</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25</w:t>
            </w:r>
            <w:r>
              <w:rPr>
                <w:rFonts w:hAnsi="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57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rFonts w:hAnsi="宋体"/>
                <w:color w:val="000000"/>
                <w:kern w:val="0"/>
                <w:sz w:val="24"/>
              </w:rPr>
              <w:t>合计</w:t>
            </w:r>
          </w:p>
        </w:tc>
        <w:tc>
          <w:tcPr>
            <w:tcW w:w="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58/62</w:t>
            </w:r>
          </w:p>
        </w:tc>
        <w:tc>
          <w:tcPr>
            <w:tcW w:w="8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100</w:t>
            </w:r>
            <w:r>
              <w:rPr>
                <w:rFonts w:hAnsi="宋体"/>
                <w:color w:val="000000"/>
                <w:kern w:val="0"/>
                <w:sz w:val="24"/>
              </w:rPr>
              <w:t>分</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color w:val="000000"/>
                <w:kern w:val="0"/>
                <w:sz w:val="24"/>
              </w:rPr>
            </w:pPr>
            <w:r>
              <w:rPr>
                <w:color w:val="000000"/>
                <w:kern w:val="0"/>
                <w:sz w:val="24"/>
              </w:rPr>
              <w:t>120</w:t>
            </w:r>
            <w:r>
              <w:rPr>
                <w:rFonts w:hAnsi="宋体"/>
                <w:color w:val="000000"/>
                <w:kern w:val="0"/>
                <w:sz w:val="24"/>
              </w:rPr>
              <w:t>分钟</w:t>
            </w:r>
          </w:p>
        </w:tc>
      </w:tr>
    </w:tbl>
    <w:p>
      <w:pPr>
        <w:rPr>
          <w:rFonts w:hint="eastAsia"/>
          <w:color w:val="000000"/>
        </w:rPr>
      </w:pPr>
    </w:p>
    <w:p>
      <w:pPr>
        <w:jc w:val="center"/>
        <w:rPr>
          <w:rFonts w:hint="eastAsia"/>
          <w:color w:val="000000"/>
          <w:sz w:val="28"/>
          <w:szCs w:val="28"/>
        </w:rPr>
      </w:pPr>
    </w:p>
    <w:p>
      <w:bookmarkStart w:id="0" w:name="_GoBack"/>
      <w:bookmarkEnd w:id="0"/>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5750D"/>
    <w:rsid w:val="2A1575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2017-05-08T07:47:00Z</dcterms:created>
  <dc:creator>Administrator</dc:creator>
  <cp:lastModifiedBy>Administrator</cp:lastModifiedBy>
  <dcterms:modified xsi:type="dcterms:W3CDTF">2017-05-08T07:55:26Z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