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37A4" w14:textId="77777777" w:rsidR="003F69C7" w:rsidRPr="00793AD2" w:rsidRDefault="003F69C7" w:rsidP="003F69C7">
      <w:pPr>
        <w:spacing w:beforeLines="100" w:before="312" w:afterLines="100" w:after="312"/>
        <w:jc w:val="center"/>
        <w:rPr>
          <w:rFonts w:ascii="方正小标宋简体" w:eastAsia="方正小标宋简体" w:hint="eastAsia"/>
          <w:sz w:val="36"/>
          <w:szCs w:val="36"/>
        </w:rPr>
      </w:pPr>
      <w:r w:rsidRPr="00793AD2">
        <w:rPr>
          <w:rFonts w:ascii="方正小标宋简体" w:eastAsia="方正小标宋简体" w:hint="eastAsia"/>
          <w:sz w:val="36"/>
          <w:szCs w:val="36"/>
        </w:rPr>
        <w:t>西安工程大学研究生学位论文撰写规范（修订）</w:t>
      </w:r>
    </w:p>
    <w:p w14:paraId="76FF4DE4"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学位论文是学位申请人为申请学位而撰写的学术论文，是评判学位申请人学术水平的重要依据和获得学位的必要条件，也是科研领域中的重要文献资料和社会的宝贵财富。为规范学位论文撰写格式，保证学位论文质量，依据《中华人民共和国国家标准学位论文编写规则》和《中华人民共和国国家标准文后参考文献著录规则》的要求，结合我校实际情况，制定本规范。</w:t>
      </w:r>
      <w:r w:rsidRPr="00360880">
        <w:rPr>
          <w:rFonts w:eastAsia="仿宋_GB2312"/>
          <w:sz w:val="32"/>
          <w:szCs w:val="32"/>
        </w:rPr>
        <w:t xml:space="preserve">    </w:t>
      </w:r>
    </w:p>
    <w:p w14:paraId="3B5C105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本规范适用于申请我校硕士学位和博士学位的各类研究生学位论文。</w:t>
      </w:r>
    </w:p>
    <w:p w14:paraId="55EB1A97" w14:textId="77777777" w:rsidR="003F69C7" w:rsidRPr="00C74B8A" w:rsidRDefault="003F69C7" w:rsidP="003F69C7">
      <w:pPr>
        <w:spacing w:line="338" w:lineRule="auto"/>
        <w:rPr>
          <w:rFonts w:ascii="黑体" w:eastAsia="黑体" w:hAnsi="黑体"/>
          <w:sz w:val="32"/>
          <w:szCs w:val="32"/>
        </w:rPr>
      </w:pPr>
      <w:r w:rsidRPr="00360880">
        <w:rPr>
          <w:rFonts w:eastAsia="仿宋_GB2312"/>
          <w:sz w:val="32"/>
          <w:szCs w:val="32"/>
        </w:rPr>
        <w:t xml:space="preserve">    </w:t>
      </w:r>
      <w:r w:rsidRPr="00C74B8A">
        <w:rPr>
          <w:rFonts w:ascii="黑体" w:eastAsia="黑体" w:hAnsi="黑体"/>
          <w:sz w:val="32"/>
          <w:szCs w:val="32"/>
        </w:rPr>
        <w:t>1  学位论文语言及字数要求</w:t>
      </w:r>
    </w:p>
    <w:p w14:paraId="3767F5E9"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学位论文一般用中文撰写，采用国家正式公布实施的简化汉字和法定的计量单位。外国语言文学专业可用相应语种撰写学位论文，但论文题目、摘要必须有中文译注。</w:t>
      </w:r>
    </w:p>
    <w:p w14:paraId="2A51CA6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博士学位论文字数一般不少于</w:t>
      </w:r>
      <w:r w:rsidRPr="00360880">
        <w:rPr>
          <w:rFonts w:eastAsia="仿宋_GB2312"/>
          <w:sz w:val="32"/>
          <w:szCs w:val="32"/>
        </w:rPr>
        <w:t>6</w:t>
      </w:r>
      <w:r w:rsidRPr="00360880">
        <w:rPr>
          <w:rFonts w:eastAsia="仿宋_GB2312"/>
          <w:sz w:val="32"/>
          <w:szCs w:val="32"/>
        </w:rPr>
        <w:t>万字，学术型硕士学位论文字数一般为</w:t>
      </w:r>
      <w:r w:rsidRPr="00360880">
        <w:rPr>
          <w:rFonts w:eastAsia="仿宋_GB2312"/>
          <w:sz w:val="32"/>
          <w:szCs w:val="32"/>
        </w:rPr>
        <w:t>3</w:t>
      </w:r>
      <w:r w:rsidRPr="00360880">
        <w:rPr>
          <w:rFonts w:eastAsia="仿宋_GB2312"/>
          <w:sz w:val="32"/>
          <w:szCs w:val="32"/>
        </w:rPr>
        <w:t>～</w:t>
      </w:r>
      <w:r w:rsidRPr="00360880">
        <w:rPr>
          <w:rFonts w:eastAsia="仿宋_GB2312"/>
          <w:sz w:val="32"/>
          <w:szCs w:val="32"/>
        </w:rPr>
        <w:t>4</w:t>
      </w:r>
      <w:r w:rsidRPr="00360880">
        <w:rPr>
          <w:rFonts w:eastAsia="仿宋_GB2312"/>
          <w:sz w:val="32"/>
          <w:szCs w:val="32"/>
        </w:rPr>
        <w:t>万字，专业学位硕士学位论文字数及形式参照各专业学位教育指导委员会规定执行。论文题目一般不超过</w:t>
      </w:r>
      <w:r w:rsidRPr="00360880">
        <w:rPr>
          <w:rFonts w:eastAsia="仿宋_GB2312"/>
          <w:sz w:val="32"/>
          <w:szCs w:val="32"/>
        </w:rPr>
        <w:t>30</w:t>
      </w:r>
      <w:r w:rsidRPr="00360880">
        <w:rPr>
          <w:rFonts w:eastAsia="仿宋_GB2312"/>
          <w:sz w:val="32"/>
          <w:szCs w:val="32"/>
        </w:rPr>
        <w:t>个字。</w:t>
      </w:r>
    </w:p>
    <w:p w14:paraId="1ECFAF30" w14:textId="77777777" w:rsidR="003F69C7" w:rsidRPr="00C74B8A" w:rsidRDefault="003F69C7" w:rsidP="003F69C7">
      <w:pPr>
        <w:spacing w:line="338" w:lineRule="auto"/>
        <w:rPr>
          <w:rFonts w:ascii="黑体" w:eastAsia="黑体" w:hAnsi="黑体"/>
          <w:sz w:val="32"/>
          <w:szCs w:val="32"/>
        </w:rPr>
      </w:pPr>
      <w:r w:rsidRPr="00360880">
        <w:rPr>
          <w:rFonts w:eastAsia="仿宋_GB2312"/>
          <w:sz w:val="32"/>
          <w:szCs w:val="32"/>
        </w:rPr>
        <w:t xml:space="preserve">    </w:t>
      </w:r>
      <w:r w:rsidRPr="00C74B8A">
        <w:rPr>
          <w:rFonts w:ascii="黑体" w:eastAsia="黑体" w:hAnsi="黑体"/>
          <w:sz w:val="32"/>
          <w:szCs w:val="32"/>
        </w:rPr>
        <w:t>2  学位论文结构及顺序</w:t>
      </w:r>
    </w:p>
    <w:p w14:paraId="20807405"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学位论文一般应由</w:t>
      </w:r>
      <w:r w:rsidRPr="00360880">
        <w:rPr>
          <w:rFonts w:eastAsia="仿宋_GB2312"/>
          <w:sz w:val="32"/>
          <w:szCs w:val="32"/>
        </w:rPr>
        <w:t>11</w:t>
      </w:r>
      <w:r w:rsidRPr="00360880">
        <w:rPr>
          <w:rFonts w:eastAsia="仿宋_GB2312"/>
          <w:sz w:val="32"/>
          <w:szCs w:val="32"/>
        </w:rPr>
        <w:t>个主要部分组成，装订顺序依次为：</w:t>
      </w:r>
    </w:p>
    <w:p w14:paraId="7AEFA46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lastRenderedPageBreak/>
        <w:t xml:space="preserve">    1. </w:t>
      </w:r>
      <w:r w:rsidRPr="00360880">
        <w:rPr>
          <w:rFonts w:eastAsia="仿宋_GB2312"/>
          <w:sz w:val="32"/>
          <w:szCs w:val="32"/>
        </w:rPr>
        <w:t>封面；</w:t>
      </w:r>
      <w:r w:rsidRPr="00360880">
        <w:rPr>
          <w:rFonts w:eastAsia="仿宋_GB2312"/>
          <w:sz w:val="32"/>
          <w:szCs w:val="32"/>
        </w:rPr>
        <w:t xml:space="preserve">2. </w:t>
      </w:r>
      <w:r w:rsidRPr="00360880">
        <w:rPr>
          <w:rFonts w:eastAsia="仿宋_GB2312"/>
          <w:sz w:val="32"/>
          <w:szCs w:val="32"/>
        </w:rPr>
        <w:t>题名页；</w:t>
      </w:r>
      <w:r w:rsidRPr="00360880">
        <w:rPr>
          <w:rFonts w:eastAsia="仿宋_GB2312"/>
          <w:sz w:val="32"/>
          <w:szCs w:val="32"/>
        </w:rPr>
        <w:t xml:space="preserve">3. </w:t>
      </w:r>
      <w:r w:rsidRPr="00360880">
        <w:rPr>
          <w:rFonts w:eastAsia="仿宋_GB2312"/>
          <w:sz w:val="32"/>
          <w:szCs w:val="32"/>
        </w:rPr>
        <w:t>独创性声明、版权使用授权书；</w:t>
      </w:r>
      <w:r w:rsidRPr="00360880">
        <w:rPr>
          <w:rFonts w:eastAsia="仿宋_GB2312"/>
          <w:sz w:val="32"/>
          <w:szCs w:val="32"/>
        </w:rPr>
        <w:t xml:space="preserve">4. </w:t>
      </w:r>
      <w:r w:rsidRPr="00360880">
        <w:rPr>
          <w:rFonts w:eastAsia="仿宋_GB2312"/>
          <w:sz w:val="32"/>
          <w:szCs w:val="32"/>
        </w:rPr>
        <w:t>中文摘要；</w:t>
      </w:r>
      <w:r w:rsidRPr="00360880">
        <w:rPr>
          <w:rFonts w:eastAsia="仿宋_GB2312"/>
          <w:sz w:val="32"/>
          <w:szCs w:val="32"/>
        </w:rPr>
        <w:t xml:space="preserve">5. </w:t>
      </w:r>
      <w:r w:rsidRPr="00360880">
        <w:rPr>
          <w:rFonts w:eastAsia="仿宋_GB2312"/>
          <w:sz w:val="32"/>
          <w:szCs w:val="32"/>
        </w:rPr>
        <w:t>英文摘要；</w:t>
      </w:r>
      <w:r w:rsidRPr="00360880">
        <w:rPr>
          <w:rFonts w:eastAsia="仿宋_GB2312"/>
          <w:sz w:val="32"/>
          <w:szCs w:val="32"/>
        </w:rPr>
        <w:t xml:space="preserve">6. </w:t>
      </w:r>
      <w:r w:rsidRPr="00360880">
        <w:rPr>
          <w:rFonts w:eastAsia="仿宋_GB2312"/>
          <w:sz w:val="32"/>
          <w:szCs w:val="32"/>
        </w:rPr>
        <w:t>目录；</w:t>
      </w:r>
      <w:r w:rsidRPr="00360880">
        <w:rPr>
          <w:rFonts w:eastAsia="仿宋_GB2312"/>
          <w:sz w:val="32"/>
          <w:szCs w:val="32"/>
        </w:rPr>
        <w:t xml:space="preserve">7. </w:t>
      </w:r>
      <w:r w:rsidRPr="00360880">
        <w:rPr>
          <w:rFonts w:eastAsia="仿宋_GB2312"/>
          <w:sz w:val="32"/>
          <w:szCs w:val="32"/>
        </w:rPr>
        <w:t>正文（含绪论和结论）；</w:t>
      </w:r>
      <w:r w:rsidRPr="00360880">
        <w:rPr>
          <w:rFonts w:eastAsia="仿宋_GB2312"/>
          <w:sz w:val="32"/>
          <w:szCs w:val="32"/>
        </w:rPr>
        <w:t xml:space="preserve">8. </w:t>
      </w:r>
      <w:r w:rsidRPr="00360880">
        <w:rPr>
          <w:rFonts w:eastAsia="仿宋_GB2312"/>
          <w:sz w:val="32"/>
          <w:szCs w:val="32"/>
        </w:rPr>
        <w:t>参考文献；</w:t>
      </w:r>
      <w:r w:rsidRPr="00360880">
        <w:rPr>
          <w:rFonts w:eastAsia="仿宋_GB2312"/>
          <w:sz w:val="32"/>
          <w:szCs w:val="32"/>
        </w:rPr>
        <w:t xml:space="preserve">9. </w:t>
      </w:r>
      <w:r w:rsidRPr="00360880">
        <w:rPr>
          <w:rFonts w:eastAsia="仿宋_GB2312"/>
          <w:sz w:val="32"/>
          <w:szCs w:val="32"/>
        </w:rPr>
        <w:t>附录；</w:t>
      </w:r>
      <w:r w:rsidRPr="00360880">
        <w:rPr>
          <w:rFonts w:eastAsia="仿宋_GB2312"/>
          <w:sz w:val="32"/>
          <w:szCs w:val="32"/>
        </w:rPr>
        <w:t xml:space="preserve">10. </w:t>
      </w:r>
      <w:r w:rsidRPr="00360880">
        <w:rPr>
          <w:rFonts w:eastAsia="仿宋_GB2312"/>
          <w:sz w:val="32"/>
          <w:szCs w:val="32"/>
        </w:rPr>
        <w:t>致谢；</w:t>
      </w:r>
      <w:r w:rsidRPr="00360880">
        <w:rPr>
          <w:rFonts w:eastAsia="仿宋_GB2312"/>
          <w:sz w:val="32"/>
          <w:szCs w:val="32"/>
        </w:rPr>
        <w:t xml:space="preserve">11. </w:t>
      </w:r>
      <w:r w:rsidRPr="00360880">
        <w:rPr>
          <w:rFonts w:eastAsia="仿宋_GB2312"/>
          <w:sz w:val="32"/>
          <w:szCs w:val="32"/>
        </w:rPr>
        <w:t>攻读学位期间取得的研究成果。</w:t>
      </w:r>
    </w:p>
    <w:p w14:paraId="5682F349" w14:textId="77777777" w:rsidR="003F69C7" w:rsidRPr="00C74B8A" w:rsidRDefault="003F69C7" w:rsidP="003F69C7">
      <w:pPr>
        <w:spacing w:line="338" w:lineRule="auto"/>
        <w:rPr>
          <w:rFonts w:ascii="黑体" w:eastAsia="黑体" w:hAnsi="黑体"/>
          <w:sz w:val="32"/>
          <w:szCs w:val="32"/>
        </w:rPr>
      </w:pPr>
      <w:r w:rsidRPr="00360880">
        <w:rPr>
          <w:rFonts w:eastAsia="仿宋_GB2312"/>
          <w:sz w:val="32"/>
          <w:szCs w:val="32"/>
        </w:rPr>
        <w:t xml:space="preserve">    </w:t>
      </w:r>
      <w:r w:rsidRPr="00C74B8A">
        <w:rPr>
          <w:rFonts w:ascii="黑体" w:eastAsia="黑体" w:hAnsi="黑体"/>
          <w:sz w:val="32"/>
          <w:szCs w:val="32"/>
        </w:rPr>
        <w:t>3  学位论文的内容要求</w:t>
      </w:r>
    </w:p>
    <w:p w14:paraId="78BC18B3" w14:textId="77777777" w:rsidR="003F69C7" w:rsidRPr="002C773C" w:rsidRDefault="003F69C7" w:rsidP="003F69C7">
      <w:pPr>
        <w:spacing w:line="338" w:lineRule="auto"/>
        <w:rPr>
          <w:rFonts w:ascii="楷体_GB2312" w:eastAsia="楷体_GB2312" w:hint="eastAsia"/>
          <w:b/>
          <w:sz w:val="32"/>
          <w:szCs w:val="32"/>
        </w:rPr>
      </w:pPr>
      <w:r w:rsidRPr="00360880">
        <w:rPr>
          <w:rFonts w:eastAsia="仿宋_GB2312"/>
          <w:sz w:val="32"/>
          <w:szCs w:val="32"/>
        </w:rPr>
        <w:t xml:space="preserve">    </w:t>
      </w:r>
      <w:r w:rsidRPr="002C773C">
        <w:rPr>
          <w:rFonts w:ascii="楷体_GB2312" w:eastAsia="楷体_GB2312" w:hint="eastAsia"/>
          <w:b/>
          <w:sz w:val="32"/>
          <w:szCs w:val="32"/>
        </w:rPr>
        <w:t>3.1  封面</w:t>
      </w:r>
    </w:p>
    <w:p w14:paraId="630C7B6B"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博士学位及学术型硕士学位论文封面内容：密级（如属保密论文）、论文题目、作者姓名、指导教师姓名、合作导师姓名、学科名称、学科门类、培养单位、论文提交日期等内容。</w:t>
      </w:r>
    </w:p>
    <w:p w14:paraId="70E7A364"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学科名称：按当年录取的一级学科名称填写。</w:t>
      </w:r>
    </w:p>
    <w:p w14:paraId="01742646"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学科门类：如工学、艺术学、管理学、文学、法学、理学等。</w:t>
      </w:r>
    </w:p>
    <w:p w14:paraId="5FECF11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培养单位应填写二级培养单位全称。</w:t>
      </w:r>
    </w:p>
    <w:p w14:paraId="1FEAF3C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专业学位论文封面内容：密级（如属保密论文）、论文题目、作者姓名、指导教师姓名、合作导师（校外导师）姓名、专业学位类别、培养单位、论文提交日期等内容。</w:t>
      </w:r>
    </w:p>
    <w:p w14:paraId="1395E89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专业学位类别：按当年录取类别名称填写，如电子信息、机械、材料与化工、资源与环境、能源动力、土木水利、工商管理、艺术、新闻与传播、会计、翻译、法律等。</w:t>
      </w:r>
    </w:p>
    <w:p w14:paraId="79099D08"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分类号均可在图书馆《中国图书分类法》中查阅；</w:t>
      </w:r>
      <w:r w:rsidRPr="00360880">
        <w:rPr>
          <w:rFonts w:eastAsia="仿宋_GB2312"/>
          <w:sz w:val="32"/>
          <w:szCs w:val="32"/>
        </w:rPr>
        <w:t>“</w:t>
      </w:r>
      <w:r w:rsidRPr="00360880">
        <w:rPr>
          <w:rFonts w:eastAsia="仿宋_GB2312"/>
          <w:sz w:val="32"/>
          <w:szCs w:val="32"/>
        </w:rPr>
        <w:t>秘密</w:t>
      </w:r>
      <w:r w:rsidRPr="00360880">
        <w:rPr>
          <w:rFonts w:eastAsia="仿宋_GB2312"/>
          <w:sz w:val="32"/>
          <w:szCs w:val="32"/>
        </w:rPr>
        <w:t>”</w:t>
      </w:r>
      <w:r w:rsidRPr="00360880">
        <w:rPr>
          <w:rFonts w:eastAsia="仿宋_GB2312"/>
          <w:sz w:val="32"/>
          <w:szCs w:val="32"/>
        </w:rPr>
        <w:t>级以上密级由校保密委员会确定，</w:t>
      </w:r>
      <w:r w:rsidRPr="00360880">
        <w:rPr>
          <w:rFonts w:eastAsia="仿宋_GB2312"/>
          <w:sz w:val="32"/>
          <w:szCs w:val="32"/>
        </w:rPr>
        <w:t>“</w:t>
      </w:r>
      <w:r w:rsidRPr="00360880">
        <w:rPr>
          <w:rFonts w:eastAsia="仿宋_GB2312"/>
          <w:sz w:val="32"/>
          <w:szCs w:val="32"/>
        </w:rPr>
        <w:t>内部</w:t>
      </w:r>
      <w:r w:rsidRPr="00360880">
        <w:rPr>
          <w:rFonts w:eastAsia="仿宋_GB2312"/>
          <w:sz w:val="32"/>
          <w:szCs w:val="32"/>
        </w:rPr>
        <w:t>”</w:t>
      </w:r>
      <w:r w:rsidRPr="00360880">
        <w:rPr>
          <w:rFonts w:eastAsia="仿宋_GB2312"/>
          <w:sz w:val="32"/>
          <w:szCs w:val="32"/>
        </w:rPr>
        <w:t>密级以研究生院确</w:t>
      </w:r>
      <w:r w:rsidRPr="00360880">
        <w:rPr>
          <w:rFonts w:eastAsia="仿宋_GB2312"/>
          <w:sz w:val="32"/>
          <w:szCs w:val="32"/>
        </w:rPr>
        <w:lastRenderedPageBreak/>
        <w:t>认的为准；论文题目应能概括整个论文的中心内容，引人注目，论文题目一般不超过</w:t>
      </w:r>
      <w:r w:rsidRPr="00360880">
        <w:rPr>
          <w:rFonts w:eastAsia="仿宋_GB2312"/>
          <w:sz w:val="32"/>
          <w:szCs w:val="32"/>
        </w:rPr>
        <w:t>30</w:t>
      </w:r>
      <w:r w:rsidRPr="00360880">
        <w:rPr>
          <w:rFonts w:eastAsia="仿宋_GB2312"/>
          <w:sz w:val="32"/>
          <w:szCs w:val="32"/>
        </w:rPr>
        <w:t>个汉字，若语意未尽，可用副标题补充说明。副标题应处于从属地位，一般可在题目的下一行用破折号</w:t>
      </w:r>
      <w:r w:rsidRPr="00360880">
        <w:rPr>
          <w:rFonts w:eastAsia="仿宋_GB2312"/>
          <w:sz w:val="32"/>
          <w:szCs w:val="32"/>
        </w:rPr>
        <w:t>“——”</w:t>
      </w:r>
      <w:r w:rsidRPr="00360880">
        <w:rPr>
          <w:rFonts w:eastAsia="仿宋_GB2312"/>
          <w:sz w:val="32"/>
          <w:szCs w:val="32"/>
        </w:rPr>
        <w:t>引出。</w:t>
      </w:r>
    </w:p>
    <w:p w14:paraId="00DA3F7C"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一级学科、学科门类、专业学位类别（领域）的中文名称以国务院学位委员会、教育部发布的《学位授予和人才培养目录》为准填写。</w:t>
      </w:r>
    </w:p>
    <w:p w14:paraId="4FC22A06"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论文书脊上方印论文题目，中间印作者姓名，下方印</w:t>
      </w:r>
      <w:r w:rsidRPr="00360880">
        <w:rPr>
          <w:rFonts w:eastAsia="仿宋_GB2312"/>
          <w:sz w:val="32"/>
          <w:szCs w:val="32"/>
        </w:rPr>
        <w:t>“</w:t>
      </w:r>
      <w:r w:rsidRPr="00360880">
        <w:rPr>
          <w:rFonts w:eastAsia="仿宋_GB2312"/>
          <w:sz w:val="32"/>
          <w:szCs w:val="32"/>
        </w:rPr>
        <w:t>西安工程大学</w:t>
      </w:r>
      <w:r w:rsidRPr="00360880">
        <w:rPr>
          <w:rFonts w:eastAsia="仿宋_GB2312"/>
          <w:sz w:val="32"/>
          <w:szCs w:val="32"/>
        </w:rPr>
        <w:t>”</w:t>
      </w:r>
      <w:r w:rsidRPr="00360880">
        <w:rPr>
          <w:rFonts w:eastAsia="仿宋_GB2312"/>
          <w:sz w:val="32"/>
          <w:szCs w:val="32"/>
        </w:rPr>
        <w:t>。</w:t>
      </w:r>
    </w:p>
    <w:p w14:paraId="66D307F0"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2C773C">
        <w:rPr>
          <w:rFonts w:ascii="楷体_GB2312" w:eastAsia="楷体_GB2312"/>
          <w:b/>
          <w:sz w:val="32"/>
          <w:szCs w:val="32"/>
        </w:rPr>
        <w:t>3.2  题名页</w:t>
      </w:r>
    </w:p>
    <w:p w14:paraId="48E46CBC"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题名页需用中文和英文两种文字撰写。</w:t>
      </w:r>
    </w:p>
    <w:p w14:paraId="7E2C4D5F"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题名页内容：学校代码、中图分类号、论文题目（中英文）、作者姓名、学号、指导教师姓名、合作导师姓名、学科</w:t>
      </w:r>
      <w:r w:rsidRPr="00360880">
        <w:rPr>
          <w:rFonts w:eastAsia="仿宋_GB2312"/>
          <w:sz w:val="32"/>
          <w:szCs w:val="32"/>
        </w:rPr>
        <w:t>/</w:t>
      </w:r>
      <w:r w:rsidRPr="00360880">
        <w:rPr>
          <w:rFonts w:eastAsia="仿宋_GB2312"/>
          <w:sz w:val="32"/>
          <w:szCs w:val="32"/>
        </w:rPr>
        <w:t>专业学位类别（领域）名称、答辩委员会主任委员、论文答辩日期等内容。</w:t>
      </w:r>
    </w:p>
    <w:p w14:paraId="04A136F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Pr>
          <w:rFonts w:eastAsia="仿宋_GB2312" w:hint="eastAsia"/>
          <w:sz w:val="32"/>
          <w:szCs w:val="32"/>
        </w:rPr>
        <w:t>博士学位论文须有英文题名页。</w:t>
      </w:r>
      <w:r w:rsidRPr="00360880">
        <w:rPr>
          <w:rFonts w:eastAsia="仿宋_GB2312"/>
          <w:sz w:val="32"/>
          <w:szCs w:val="32"/>
        </w:rPr>
        <w:t>英文题名页是中文题名页的英文版，其内容和格式均须与中文题名页一致。</w:t>
      </w:r>
      <w:r w:rsidRPr="00360880">
        <w:rPr>
          <w:rFonts w:eastAsia="仿宋_GB2312"/>
          <w:sz w:val="32"/>
          <w:szCs w:val="32"/>
        </w:rPr>
        <w:t>“</w:t>
      </w:r>
      <w:r w:rsidRPr="00360880">
        <w:rPr>
          <w:rFonts w:eastAsia="仿宋_GB2312"/>
          <w:sz w:val="32"/>
          <w:szCs w:val="32"/>
        </w:rPr>
        <w:t>博士学位论文</w:t>
      </w:r>
      <w:r w:rsidRPr="00360880">
        <w:rPr>
          <w:rFonts w:eastAsia="仿宋_GB2312"/>
          <w:sz w:val="32"/>
          <w:szCs w:val="32"/>
        </w:rPr>
        <w:t>”</w:t>
      </w:r>
      <w:r w:rsidRPr="00360880">
        <w:rPr>
          <w:rFonts w:eastAsia="仿宋_GB2312"/>
          <w:sz w:val="32"/>
          <w:szCs w:val="32"/>
        </w:rPr>
        <w:t>译为</w:t>
      </w:r>
      <w:r w:rsidRPr="00360880">
        <w:rPr>
          <w:rFonts w:eastAsia="仿宋_GB2312"/>
          <w:sz w:val="32"/>
          <w:szCs w:val="32"/>
        </w:rPr>
        <w:t>“Dissertation”</w:t>
      </w:r>
      <w:r w:rsidRPr="00360880">
        <w:rPr>
          <w:rFonts w:eastAsia="仿宋_GB2312"/>
          <w:sz w:val="32"/>
          <w:szCs w:val="32"/>
        </w:rPr>
        <w:t>。学科名称的标准译文以校学位评定委员会审定发布的译文为准。</w:t>
      </w:r>
    </w:p>
    <w:p w14:paraId="37C75CF4"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3.3  独创性声明、版权使用授权书</w:t>
      </w:r>
    </w:p>
    <w:p w14:paraId="7645DCB2"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独创性是作品受著作权法保护的核心条件，是指反映作者的个性（思想）以及一定程度的创新。《学位论文独创性声</w:t>
      </w:r>
      <w:r w:rsidRPr="00360880">
        <w:rPr>
          <w:rFonts w:eastAsia="仿宋_GB2312"/>
          <w:sz w:val="32"/>
          <w:szCs w:val="32"/>
        </w:rPr>
        <w:lastRenderedPageBreak/>
        <w:t>明》和《学位论文版权使用授权书》单独设一页，排在题名页后</w:t>
      </w:r>
      <w:r w:rsidRPr="00360880">
        <w:rPr>
          <w:rFonts w:eastAsia="仿宋_GB2312"/>
          <w:sz w:val="32"/>
          <w:szCs w:val="32"/>
        </w:rPr>
        <w:t>,</w:t>
      </w:r>
      <w:r w:rsidRPr="00360880">
        <w:rPr>
          <w:rFonts w:eastAsia="仿宋_GB2312"/>
          <w:sz w:val="32"/>
          <w:szCs w:val="32"/>
        </w:rPr>
        <w:t>经学位论文作者和指导教师签名后生效。</w:t>
      </w:r>
    </w:p>
    <w:p w14:paraId="7130939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如无特殊情况，学位论文著作权归属论文作者。如以学位论文研究成果申请专利等，经导师同意、学院审核、学校批准，可以申请不超过</w:t>
      </w:r>
      <w:r w:rsidRPr="00360880">
        <w:rPr>
          <w:rFonts w:eastAsia="仿宋_GB2312"/>
          <w:sz w:val="32"/>
          <w:szCs w:val="32"/>
        </w:rPr>
        <w:t>3</w:t>
      </w:r>
      <w:r w:rsidRPr="00360880">
        <w:rPr>
          <w:rFonts w:eastAsia="仿宋_GB2312"/>
          <w:sz w:val="32"/>
          <w:szCs w:val="32"/>
        </w:rPr>
        <w:t>年的内部保密期，专利权人需为西安工程大学。</w:t>
      </w:r>
    </w:p>
    <w:p w14:paraId="6F9C1772"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proofErr w:type="gramStart"/>
      <w:r w:rsidRPr="00360880">
        <w:rPr>
          <w:rFonts w:eastAsia="仿宋_GB2312"/>
          <w:sz w:val="32"/>
          <w:szCs w:val="32"/>
        </w:rPr>
        <w:t>若项目</w:t>
      </w:r>
      <w:proofErr w:type="gramEnd"/>
      <w:r w:rsidRPr="00360880">
        <w:rPr>
          <w:rFonts w:eastAsia="仿宋_GB2312"/>
          <w:sz w:val="32"/>
          <w:szCs w:val="32"/>
        </w:rPr>
        <w:t>为军工等涉密项目，则需在论文开题时申请保密，后续保密工作按照学校涉密学位论文管理办法执行。</w:t>
      </w:r>
    </w:p>
    <w:p w14:paraId="523C64C7"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3.4  中、英文摘要页</w:t>
      </w:r>
    </w:p>
    <w:p w14:paraId="71F3039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摘要页需用中文和英文两种文字撰写。</w:t>
      </w:r>
    </w:p>
    <w:p w14:paraId="12DD2414"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摘要页由摘要正文、关键词、论文类型等部分组成。</w:t>
      </w:r>
    </w:p>
    <w:p w14:paraId="48BDC88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摘要正文是论文内容的高度概括，应具有独立性和自含性，即不阅读论文的全文，就能通过摘要了解整个论文的必要信息。摘要应包括本论文研究的目的、理论与实际意义、主要研究内容、研究方法等，重点突出研究成果和结论。摘要的内容要完整、客观、准确，应按层次逐段简要写出，避免将摘要写成目录式的内容介绍，博士学位论文的中文摘要一般约</w:t>
      </w:r>
      <w:r w:rsidRPr="00360880">
        <w:rPr>
          <w:rFonts w:eastAsia="仿宋_GB2312"/>
          <w:sz w:val="32"/>
          <w:szCs w:val="32"/>
        </w:rPr>
        <w:t>2000</w:t>
      </w:r>
      <w:r w:rsidRPr="00360880">
        <w:rPr>
          <w:rFonts w:eastAsia="仿宋_GB2312"/>
          <w:sz w:val="32"/>
          <w:szCs w:val="32"/>
        </w:rPr>
        <w:t>个字；硕士学位论文的中文摘要一般约</w:t>
      </w:r>
      <w:r w:rsidRPr="00360880">
        <w:rPr>
          <w:rFonts w:eastAsia="仿宋_GB2312"/>
          <w:sz w:val="32"/>
          <w:szCs w:val="32"/>
        </w:rPr>
        <w:t>600</w:t>
      </w:r>
      <w:r w:rsidRPr="00360880">
        <w:rPr>
          <w:rFonts w:eastAsia="仿宋_GB2312"/>
          <w:sz w:val="32"/>
          <w:szCs w:val="32"/>
        </w:rPr>
        <w:t>字。摘要中一般不用图、表、化学结构式、非公知公用的符号和术语。</w:t>
      </w:r>
    </w:p>
    <w:p w14:paraId="33C33598"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关键词是供检索用的主题词条。关键词应集中体现论文特色，反映研究成果的内涵，具有语义性，在论文中有明确</w:t>
      </w:r>
      <w:r w:rsidRPr="00360880">
        <w:rPr>
          <w:rFonts w:eastAsia="仿宋_GB2312"/>
          <w:sz w:val="32"/>
          <w:szCs w:val="32"/>
        </w:rPr>
        <w:lastRenderedPageBreak/>
        <w:t>的出处，并应尽量采用《汉语主题词表》或各专业主题词表提供的规范词，</w:t>
      </w:r>
      <w:proofErr w:type="gramStart"/>
      <w:r w:rsidRPr="00360880">
        <w:rPr>
          <w:rFonts w:eastAsia="仿宋_GB2312"/>
          <w:sz w:val="32"/>
          <w:szCs w:val="32"/>
        </w:rPr>
        <w:t>应列取</w:t>
      </w:r>
      <w:proofErr w:type="gramEnd"/>
      <w:r w:rsidRPr="00360880">
        <w:rPr>
          <w:rFonts w:eastAsia="仿宋_GB2312"/>
          <w:sz w:val="32"/>
          <w:szCs w:val="32"/>
        </w:rPr>
        <w:t>3-5</w:t>
      </w:r>
      <w:r w:rsidRPr="00360880">
        <w:rPr>
          <w:rFonts w:eastAsia="仿宋_GB2312"/>
          <w:sz w:val="32"/>
          <w:szCs w:val="32"/>
        </w:rPr>
        <w:t>个关键词，按词条的外延层次从大到小排列。</w:t>
      </w:r>
    </w:p>
    <w:p w14:paraId="62EBCB6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论文类型：</w:t>
      </w:r>
      <w:r w:rsidRPr="00360880">
        <w:rPr>
          <w:rFonts w:eastAsia="仿宋_GB2312"/>
          <w:sz w:val="32"/>
          <w:szCs w:val="32"/>
        </w:rPr>
        <w:t>a.</w:t>
      </w:r>
      <w:r w:rsidRPr="00360880">
        <w:rPr>
          <w:rFonts w:eastAsia="仿宋_GB2312"/>
          <w:sz w:val="32"/>
          <w:szCs w:val="32"/>
        </w:rPr>
        <w:t>理论研究；</w:t>
      </w:r>
      <w:r w:rsidRPr="00360880">
        <w:rPr>
          <w:rFonts w:eastAsia="仿宋_GB2312"/>
          <w:sz w:val="32"/>
          <w:szCs w:val="32"/>
        </w:rPr>
        <w:t>b.</w:t>
      </w:r>
      <w:r w:rsidRPr="00360880">
        <w:rPr>
          <w:rFonts w:eastAsia="仿宋_GB2312"/>
          <w:sz w:val="32"/>
          <w:szCs w:val="32"/>
        </w:rPr>
        <w:t>应用基础；</w:t>
      </w:r>
      <w:r w:rsidRPr="00360880">
        <w:rPr>
          <w:rFonts w:eastAsia="仿宋_GB2312"/>
          <w:sz w:val="32"/>
          <w:szCs w:val="32"/>
        </w:rPr>
        <w:t>c.</w:t>
      </w:r>
      <w:r w:rsidRPr="00360880">
        <w:rPr>
          <w:rFonts w:eastAsia="仿宋_GB2312"/>
          <w:sz w:val="32"/>
          <w:szCs w:val="32"/>
        </w:rPr>
        <w:t>应用研究；</w:t>
      </w:r>
      <w:r w:rsidRPr="00360880">
        <w:rPr>
          <w:rFonts w:eastAsia="仿宋_GB2312"/>
          <w:sz w:val="32"/>
          <w:szCs w:val="32"/>
        </w:rPr>
        <w:t>d.</w:t>
      </w:r>
      <w:r w:rsidRPr="00360880">
        <w:rPr>
          <w:rFonts w:eastAsia="仿宋_GB2312"/>
          <w:sz w:val="32"/>
          <w:szCs w:val="32"/>
        </w:rPr>
        <w:t>研究报告；</w:t>
      </w:r>
      <w:r w:rsidRPr="00360880">
        <w:rPr>
          <w:rFonts w:eastAsia="仿宋_GB2312"/>
          <w:sz w:val="32"/>
          <w:szCs w:val="32"/>
        </w:rPr>
        <w:t>e.</w:t>
      </w:r>
      <w:r w:rsidRPr="00360880">
        <w:rPr>
          <w:rFonts w:eastAsia="仿宋_GB2312"/>
          <w:sz w:val="32"/>
          <w:szCs w:val="32"/>
        </w:rPr>
        <w:t>设计报告；</w:t>
      </w:r>
      <w:r w:rsidRPr="00360880">
        <w:rPr>
          <w:rFonts w:eastAsia="仿宋_GB2312"/>
          <w:sz w:val="32"/>
          <w:szCs w:val="32"/>
        </w:rPr>
        <w:t>f.</w:t>
      </w:r>
      <w:r w:rsidRPr="00360880">
        <w:rPr>
          <w:rFonts w:eastAsia="仿宋_GB2312"/>
          <w:sz w:val="32"/>
          <w:szCs w:val="32"/>
        </w:rPr>
        <w:t>案例分析；</w:t>
      </w:r>
      <w:r w:rsidRPr="00360880">
        <w:rPr>
          <w:rFonts w:eastAsia="仿宋_GB2312"/>
          <w:sz w:val="32"/>
          <w:szCs w:val="32"/>
        </w:rPr>
        <w:t>g.</w:t>
      </w:r>
      <w:r w:rsidRPr="00360880">
        <w:rPr>
          <w:rFonts w:eastAsia="仿宋_GB2312"/>
          <w:sz w:val="32"/>
          <w:szCs w:val="32"/>
        </w:rPr>
        <w:t>调研报告；</w:t>
      </w:r>
      <w:r w:rsidRPr="00360880">
        <w:rPr>
          <w:rFonts w:eastAsia="仿宋_GB2312"/>
          <w:sz w:val="32"/>
          <w:szCs w:val="32"/>
        </w:rPr>
        <w:t>h.</w:t>
      </w:r>
      <w:r w:rsidRPr="00360880">
        <w:rPr>
          <w:rFonts w:eastAsia="仿宋_GB2312"/>
          <w:sz w:val="32"/>
          <w:szCs w:val="32"/>
        </w:rPr>
        <w:t>产品研发；</w:t>
      </w:r>
      <w:proofErr w:type="spellStart"/>
      <w:r w:rsidRPr="00360880">
        <w:rPr>
          <w:rFonts w:eastAsia="仿宋_GB2312"/>
          <w:sz w:val="32"/>
          <w:szCs w:val="32"/>
        </w:rPr>
        <w:t>i</w:t>
      </w:r>
      <w:proofErr w:type="spellEnd"/>
      <w:r w:rsidRPr="00360880">
        <w:rPr>
          <w:rFonts w:eastAsia="仿宋_GB2312"/>
          <w:sz w:val="32"/>
          <w:szCs w:val="32"/>
        </w:rPr>
        <w:t>.</w:t>
      </w:r>
      <w:r w:rsidRPr="00360880">
        <w:rPr>
          <w:rFonts w:eastAsia="仿宋_GB2312"/>
          <w:sz w:val="32"/>
          <w:szCs w:val="32"/>
        </w:rPr>
        <w:t>工程设计；</w:t>
      </w:r>
      <w:r w:rsidRPr="00360880">
        <w:rPr>
          <w:rFonts w:eastAsia="仿宋_GB2312"/>
          <w:sz w:val="32"/>
          <w:szCs w:val="32"/>
        </w:rPr>
        <w:t>j.</w:t>
      </w:r>
      <w:r w:rsidRPr="00360880">
        <w:rPr>
          <w:rFonts w:eastAsia="仿宋_GB2312"/>
          <w:sz w:val="32"/>
          <w:szCs w:val="32"/>
        </w:rPr>
        <w:t>工程</w:t>
      </w:r>
      <w:r w:rsidRPr="00360880">
        <w:rPr>
          <w:rFonts w:eastAsia="仿宋_GB2312"/>
          <w:sz w:val="32"/>
          <w:szCs w:val="32"/>
        </w:rPr>
        <w:t>/</w:t>
      </w:r>
      <w:r w:rsidRPr="00360880">
        <w:rPr>
          <w:rFonts w:eastAsia="仿宋_GB2312"/>
          <w:sz w:val="32"/>
          <w:szCs w:val="32"/>
        </w:rPr>
        <w:t>项目管理；</w:t>
      </w:r>
      <w:r w:rsidRPr="00360880">
        <w:rPr>
          <w:rFonts w:eastAsia="仿宋_GB2312"/>
          <w:sz w:val="32"/>
          <w:szCs w:val="32"/>
        </w:rPr>
        <w:t>k.</w:t>
      </w:r>
      <w:r w:rsidRPr="00360880">
        <w:rPr>
          <w:rFonts w:eastAsia="仿宋_GB2312"/>
          <w:sz w:val="32"/>
          <w:szCs w:val="32"/>
        </w:rPr>
        <w:t>其它。</w:t>
      </w:r>
    </w:p>
    <w:p w14:paraId="0AE8122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英文摘要的内容和格式均须与中文摘要一致，要求用词准确，符合英文语法。</w:t>
      </w:r>
    </w:p>
    <w:p w14:paraId="040E32AD"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3.5  目录页</w:t>
      </w:r>
    </w:p>
    <w:p w14:paraId="2FBAC0A9"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目录由编号、标题和页码组成。包括正文（含绪论和结论）的一级、二级和三级标题及其编号、参考文献、附录、致谢、攻读学位期间取得的研究成果等内容。</w:t>
      </w:r>
    </w:p>
    <w:p w14:paraId="2A7DD482"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3.6  论文正文</w:t>
      </w:r>
    </w:p>
    <w:p w14:paraId="384E5326"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论文正文包括绪论、论文主体及结论等部分。</w:t>
      </w:r>
    </w:p>
    <w:p w14:paraId="2FD89D1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绪论一般作为第</w:t>
      </w:r>
      <w:r w:rsidRPr="00360880">
        <w:rPr>
          <w:rFonts w:eastAsia="仿宋_GB2312"/>
          <w:sz w:val="32"/>
          <w:szCs w:val="32"/>
        </w:rPr>
        <w:t>1</w:t>
      </w:r>
      <w:r w:rsidRPr="00360880">
        <w:rPr>
          <w:rFonts w:eastAsia="仿宋_GB2312"/>
          <w:sz w:val="32"/>
          <w:szCs w:val="32"/>
        </w:rPr>
        <w:t>章。绪论应包括：本研究课题的来源、背景及其理论意义与实际意义；国内外与课题相关研究领域的研究进展及成果、存在的不足或有待深入研究的问题，归纳出将要开展研究的理论分析框架、研究内容、研究程序和方法。绪论部分要注意对论文所引用国内外文献的准确标注。绪论的主要研究内容的撰写宜使用将来时态，切忌将论文目录直接作为研究内容。博士学位论文绪论一般不少于</w:t>
      </w:r>
      <w:r w:rsidRPr="00360880">
        <w:rPr>
          <w:rFonts w:eastAsia="仿宋_GB2312"/>
          <w:sz w:val="32"/>
          <w:szCs w:val="32"/>
        </w:rPr>
        <w:t>0.8</w:t>
      </w:r>
      <w:r w:rsidRPr="00360880">
        <w:rPr>
          <w:rFonts w:eastAsia="仿宋_GB2312"/>
          <w:sz w:val="32"/>
          <w:szCs w:val="32"/>
        </w:rPr>
        <w:t>万字，硕士学位论文绪论一般不少于</w:t>
      </w:r>
      <w:r w:rsidRPr="00360880">
        <w:rPr>
          <w:rFonts w:eastAsia="仿宋_GB2312"/>
          <w:sz w:val="32"/>
          <w:szCs w:val="32"/>
        </w:rPr>
        <w:t>0.5</w:t>
      </w:r>
      <w:r w:rsidRPr="00360880">
        <w:rPr>
          <w:rFonts w:eastAsia="仿宋_GB2312"/>
          <w:sz w:val="32"/>
          <w:szCs w:val="32"/>
        </w:rPr>
        <w:t>万字。</w:t>
      </w:r>
    </w:p>
    <w:p w14:paraId="240E5ADC"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lastRenderedPageBreak/>
        <w:t xml:space="preserve">    </w:t>
      </w:r>
      <w:r w:rsidRPr="00360880">
        <w:rPr>
          <w:rFonts w:eastAsia="仿宋_GB2312"/>
          <w:sz w:val="32"/>
          <w:szCs w:val="32"/>
        </w:rPr>
        <w:t>论文主体是学位论文的主要部分，应该结构严谨，层次清晰，重点突出，文字简练、通顺。论文各章之间应该前后关联，构成一个有机的整体。论文给出的数据必须真实可靠，推理正确，结论明确，无概念性和科学性错误。对于科学实验、计算机仿真的条件、实验过程、仿真过程等需加以叙述，避免直接给出结果、曲线和结论。引用或采用他人研究成果时，应注明出处，不得将其与本人提出的理论分析混淆在一起。</w:t>
      </w:r>
    </w:p>
    <w:p w14:paraId="55C080E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结论是作者在学位论文研究过程中所取得的创新性成果的概要总结，作为学位论文正文的组成部分，单独排写，不标注引用文献。结论应包括论文的主要结果、创新点、展望三部分，在结论中应概括论文的核心观点，明确、客观地指出本研究内容的创新性成果（含新见解、新观点、方法创新、技术创新、理论创新），并指出今后进一步在本研究方向进行研究工作的展望与设想。</w:t>
      </w:r>
    </w:p>
    <w:p w14:paraId="551E666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2C773C">
        <w:rPr>
          <w:rFonts w:ascii="楷体_GB2312" w:eastAsia="楷体_GB2312"/>
          <w:b/>
          <w:sz w:val="32"/>
          <w:szCs w:val="32"/>
        </w:rPr>
        <w:t>3.7  参考文献</w:t>
      </w:r>
    </w:p>
    <w:p w14:paraId="0A4C402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参考文献是为撰写论文而引用的有关文献的信息资源。所有被引用文献均要列入参考文献中，必须按顺序标注，但同一篇文章只用一个序号。</w:t>
      </w:r>
    </w:p>
    <w:p w14:paraId="2A453EB5"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参考文献的数量：硕士学位论文，一般不少于</w:t>
      </w:r>
      <w:r w:rsidRPr="00360880">
        <w:rPr>
          <w:rFonts w:eastAsia="仿宋_GB2312"/>
          <w:sz w:val="32"/>
          <w:szCs w:val="32"/>
        </w:rPr>
        <w:t>30</w:t>
      </w:r>
      <w:r w:rsidRPr="00360880">
        <w:rPr>
          <w:rFonts w:eastAsia="仿宋_GB2312"/>
          <w:sz w:val="32"/>
          <w:szCs w:val="32"/>
        </w:rPr>
        <w:t>篇，其中，期刊文献不少于</w:t>
      </w:r>
      <w:r w:rsidRPr="00360880">
        <w:rPr>
          <w:rFonts w:eastAsia="仿宋_GB2312"/>
          <w:sz w:val="32"/>
          <w:szCs w:val="32"/>
        </w:rPr>
        <w:t>20</w:t>
      </w:r>
      <w:r w:rsidRPr="00360880">
        <w:rPr>
          <w:rFonts w:eastAsia="仿宋_GB2312"/>
          <w:sz w:val="32"/>
          <w:szCs w:val="32"/>
        </w:rPr>
        <w:t>篇，国外文献不少于</w:t>
      </w:r>
      <w:r w:rsidRPr="00360880">
        <w:rPr>
          <w:rFonts w:eastAsia="仿宋_GB2312"/>
          <w:sz w:val="32"/>
          <w:szCs w:val="32"/>
        </w:rPr>
        <w:t>10</w:t>
      </w:r>
      <w:r w:rsidRPr="00360880">
        <w:rPr>
          <w:rFonts w:eastAsia="仿宋_GB2312"/>
          <w:sz w:val="32"/>
          <w:szCs w:val="32"/>
        </w:rPr>
        <w:t>篇，均以近</w:t>
      </w:r>
      <w:r w:rsidRPr="00360880">
        <w:rPr>
          <w:rFonts w:eastAsia="仿宋_GB2312"/>
          <w:sz w:val="32"/>
          <w:szCs w:val="32"/>
        </w:rPr>
        <w:t>5</w:t>
      </w:r>
      <w:r w:rsidRPr="00360880">
        <w:rPr>
          <w:rFonts w:eastAsia="仿宋_GB2312"/>
          <w:sz w:val="32"/>
          <w:szCs w:val="32"/>
        </w:rPr>
        <w:t>年的文献为主；博士学位论文，一般不少于</w:t>
      </w:r>
      <w:r w:rsidRPr="00360880">
        <w:rPr>
          <w:rFonts w:eastAsia="仿宋_GB2312"/>
          <w:sz w:val="32"/>
          <w:szCs w:val="32"/>
        </w:rPr>
        <w:t>80</w:t>
      </w:r>
      <w:r w:rsidRPr="00360880">
        <w:rPr>
          <w:rFonts w:eastAsia="仿宋_GB2312"/>
          <w:sz w:val="32"/>
          <w:szCs w:val="32"/>
        </w:rPr>
        <w:t>篇，其中，</w:t>
      </w:r>
      <w:r w:rsidRPr="00360880">
        <w:rPr>
          <w:rFonts w:eastAsia="仿宋_GB2312"/>
          <w:sz w:val="32"/>
          <w:szCs w:val="32"/>
        </w:rPr>
        <w:lastRenderedPageBreak/>
        <w:t>期刊文献不少于</w:t>
      </w:r>
      <w:r w:rsidRPr="00360880">
        <w:rPr>
          <w:rFonts w:eastAsia="仿宋_GB2312"/>
          <w:sz w:val="32"/>
          <w:szCs w:val="32"/>
        </w:rPr>
        <w:t>60</w:t>
      </w:r>
      <w:r w:rsidRPr="00360880">
        <w:rPr>
          <w:rFonts w:eastAsia="仿宋_GB2312"/>
          <w:sz w:val="32"/>
          <w:szCs w:val="32"/>
        </w:rPr>
        <w:t>篇，国外文献不少于</w:t>
      </w:r>
      <w:r w:rsidRPr="00360880">
        <w:rPr>
          <w:rFonts w:eastAsia="仿宋_GB2312"/>
          <w:sz w:val="32"/>
          <w:szCs w:val="32"/>
        </w:rPr>
        <w:t>20</w:t>
      </w:r>
      <w:r w:rsidRPr="00360880">
        <w:rPr>
          <w:rFonts w:eastAsia="仿宋_GB2312"/>
          <w:sz w:val="32"/>
          <w:szCs w:val="32"/>
        </w:rPr>
        <w:t>篇，均以近</w:t>
      </w:r>
      <w:r w:rsidRPr="00360880">
        <w:rPr>
          <w:rFonts w:eastAsia="仿宋_GB2312"/>
          <w:sz w:val="32"/>
          <w:szCs w:val="32"/>
        </w:rPr>
        <w:t>5</w:t>
      </w:r>
      <w:r w:rsidRPr="00360880">
        <w:rPr>
          <w:rFonts w:eastAsia="仿宋_GB2312"/>
          <w:sz w:val="32"/>
          <w:szCs w:val="32"/>
        </w:rPr>
        <w:t>年的文献为主。对于申请专业学位的学位论文，参考文献的数量可参照执行。</w:t>
      </w:r>
    </w:p>
    <w:p w14:paraId="3D835DE0"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引用网上参考文献时，应注明该文献的准确网页地址，网上参考文献和各类标准不包含在上述规定的文献数量之内。本人在攻读学位期间发表的学术论文不应列入参考文献中。</w:t>
      </w:r>
    </w:p>
    <w:p w14:paraId="73B53616"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2C773C">
        <w:rPr>
          <w:rFonts w:ascii="楷体_GB2312" w:eastAsia="楷体_GB2312"/>
          <w:b/>
          <w:sz w:val="32"/>
          <w:szCs w:val="32"/>
        </w:rPr>
        <w:t>3.8  附录</w:t>
      </w:r>
    </w:p>
    <w:p w14:paraId="09E8D06C"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附录是论文主体的补充项目，并非必须内容，如放在正文内过分冗长的公式推导；辅助性工具或表格；重复性数据和图表；必要的程序说明和程序全文；关键调查问卷或方案等。</w:t>
      </w:r>
    </w:p>
    <w:p w14:paraId="43907E66"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3.9  致谢</w:t>
      </w:r>
    </w:p>
    <w:p w14:paraId="194DED9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对导师和给予指导或协助完成学位论文工作的组织和个人，对课题资助者表示感谢，字数不超过</w:t>
      </w:r>
      <w:r w:rsidRPr="00360880">
        <w:rPr>
          <w:rFonts w:eastAsia="仿宋_GB2312"/>
          <w:sz w:val="32"/>
          <w:szCs w:val="32"/>
        </w:rPr>
        <w:t>1000</w:t>
      </w:r>
      <w:r w:rsidRPr="00360880">
        <w:rPr>
          <w:rFonts w:eastAsia="仿宋_GB2312"/>
          <w:sz w:val="32"/>
          <w:szCs w:val="32"/>
        </w:rPr>
        <w:t>字。</w:t>
      </w:r>
    </w:p>
    <w:p w14:paraId="5DA182B7"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3.10  攻读学位期间取得的研究成果</w:t>
      </w:r>
    </w:p>
    <w:p w14:paraId="182088C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攻读学位期间的研究成果是学位申请人在攻读学位期间取得的与学位论文相关的研究成果。对于博士学位论文，一般包括以下两项内容：</w:t>
      </w:r>
    </w:p>
    <w:p w14:paraId="332C6CD9"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w:t>
      </w:r>
      <w:r w:rsidRPr="00360880">
        <w:rPr>
          <w:rFonts w:eastAsia="仿宋_GB2312"/>
          <w:sz w:val="32"/>
          <w:szCs w:val="32"/>
        </w:rPr>
        <w:t>1</w:t>
      </w:r>
      <w:r w:rsidRPr="00360880">
        <w:rPr>
          <w:rFonts w:eastAsia="仿宋_GB2312"/>
          <w:sz w:val="32"/>
          <w:szCs w:val="32"/>
        </w:rPr>
        <w:t>）攻读博士学位期间取得的学术成果：列出攻读博士学位期间发表（含录用）与学位论文相关的学术论文、发明专利、著作、获奖项目等。</w:t>
      </w:r>
    </w:p>
    <w:p w14:paraId="4A5894E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lastRenderedPageBreak/>
        <w:t xml:space="preserve">    </w:t>
      </w:r>
      <w:r w:rsidRPr="00360880">
        <w:rPr>
          <w:rFonts w:eastAsia="仿宋_GB2312"/>
          <w:sz w:val="32"/>
          <w:szCs w:val="32"/>
        </w:rPr>
        <w:t>（</w:t>
      </w:r>
      <w:r w:rsidRPr="00360880">
        <w:rPr>
          <w:rFonts w:eastAsia="仿宋_GB2312"/>
          <w:sz w:val="32"/>
          <w:szCs w:val="32"/>
        </w:rPr>
        <w:t>2</w:t>
      </w:r>
      <w:r w:rsidRPr="00360880">
        <w:rPr>
          <w:rFonts w:eastAsia="仿宋_GB2312"/>
          <w:sz w:val="32"/>
          <w:szCs w:val="32"/>
        </w:rPr>
        <w:t>）攻读博士学位期间参与的主要科研项目：列出攻读博士学位期间参与的与学位论文相关的主要科研项目，包括项目名称、项目来源、研究时间、本人承担的主要工作。</w:t>
      </w:r>
    </w:p>
    <w:p w14:paraId="4355341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对于硕士学位论文，列出攻读硕士学位期间发表（含录用）与学位论文相关的学术论文、发明专利、著作、获奖项目等。</w:t>
      </w:r>
    </w:p>
    <w:p w14:paraId="36BD205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以上学术成果书写格式与参考文献格式相同。</w:t>
      </w:r>
    </w:p>
    <w:p w14:paraId="108E815A" w14:textId="77777777" w:rsidR="003F69C7" w:rsidRPr="00C74B8A" w:rsidRDefault="003F69C7" w:rsidP="003F69C7">
      <w:pPr>
        <w:spacing w:line="338" w:lineRule="auto"/>
        <w:rPr>
          <w:rFonts w:ascii="黑体" w:eastAsia="黑体" w:hAnsi="黑体"/>
          <w:sz w:val="32"/>
          <w:szCs w:val="32"/>
        </w:rPr>
      </w:pPr>
      <w:r w:rsidRPr="00360880">
        <w:rPr>
          <w:rFonts w:eastAsia="仿宋_GB2312"/>
          <w:sz w:val="32"/>
          <w:szCs w:val="32"/>
        </w:rPr>
        <w:t xml:space="preserve">    </w:t>
      </w:r>
      <w:r w:rsidRPr="00C74B8A">
        <w:rPr>
          <w:rFonts w:ascii="黑体" w:eastAsia="黑体" w:hAnsi="黑体"/>
          <w:sz w:val="32"/>
          <w:szCs w:val="32"/>
        </w:rPr>
        <w:t>4  编排格式规范</w:t>
      </w:r>
    </w:p>
    <w:p w14:paraId="460501B5"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4.1  字体、字号及其他规定</w:t>
      </w:r>
    </w:p>
    <w:p w14:paraId="491F567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论文中所用中文字体（除各级标题外）为宋体，各级标题用黑体；论文中所用数字、英文为新罗马字体。</w:t>
      </w:r>
    </w:p>
    <w:p w14:paraId="52441726"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章标题小</w:t>
      </w:r>
      <w:r w:rsidRPr="00360880">
        <w:rPr>
          <w:rFonts w:eastAsia="仿宋_GB2312"/>
          <w:sz w:val="32"/>
          <w:szCs w:val="32"/>
        </w:rPr>
        <w:t>2</w:t>
      </w:r>
      <w:r w:rsidRPr="00360880">
        <w:rPr>
          <w:rFonts w:eastAsia="仿宋_GB2312"/>
          <w:sz w:val="32"/>
          <w:szCs w:val="32"/>
        </w:rPr>
        <w:t>号字，</w:t>
      </w:r>
      <w:proofErr w:type="gramStart"/>
      <w:r w:rsidRPr="00360880">
        <w:rPr>
          <w:rFonts w:eastAsia="仿宋_GB2312"/>
          <w:sz w:val="32"/>
          <w:szCs w:val="32"/>
        </w:rPr>
        <w:t>建议段前</w:t>
      </w:r>
      <w:r w:rsidRPr="00360880">
        <w:rPr>
          <w:rFonts w:eastAsia="仿宋_GB2312"/>
          <w:sz w:val="32"/>
          <w:szCs w:val="32"/>
        </w:rPr>
        <w:t>1</w:t>
      </w:r>
      <w:r w:rsidRPr="00360880">
        <w:rPr>
          <w:rFonts w:eastAsia="仿宋_GB2312"/>
          <w:sz w:val="32"/>
          <w:szCs w:val="32"/>
        </w:rPr>
        <w:t>行</w:t>
      </w:r>
      <w:proofErr w:type="gramEnd"/>
      <w:r w:rsidRPr="00360880">
        <w:rPr>
          <w:rFonts w:eastAsia="仿宋_GB2312"/>
          <w:sz w:val="32"/>
          <w:szCs w:val="32"/>
        </w:rPr>
        <w:t>，段后</w:t>
      </w:r>
      <w:r w:rsidRPr="00360880">
        <w:rPr>
          <w:rFonts w:eastAsia="仿宋_GB2312"/>
          <w:sz w:val="32"/>
          <w:szCs w:val="32"/>
        </w:rPr>
        <w:t>0.8</w:t>
      </w:r>
      <w:r w:rsidRPr="00360880">
        <w:rPr>
          <w:rFonts w:eastAsia="仿宋_GB2312"/>
          <w:sz w:val="32"/>
          <w:szCs w:val="32"/>
        </w:rPr>
        <w:t>行；</w:t>
      </w:r>
    </w:p>
    <w:p w14:paraId="1938EE70"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节标题小</w:t>
      </w:r>
      <w:r w:rsidRPr="00360880">
        <w:rPr>
          <w:rFonts w:eastAsia="仿宋_GB2312"/>
          <w:sz w:val="32"/>
          <w:szCs w:val="32"/>
        </w:rPr>
        <w:t>3</w:t>
      </w:r>
      <w:r w:rsidRPr="00360880">
        <w:rPr>
          <w:rFonts w:eastAsia="仿宋_GB2312"/>
          <w:sz w:val="32"/>
          <w:szCs w:val="32"/>
        </w:rPr>
        <w:t>号字，</w:t>
      </w:r>
      <w:proofErr w:type="gramStart"/>
      <w:r w:rsidRPr="00360880">
        <w:rPr>
          <w:rFonts w:eastAsia="仿宋_GB2312"/>
          <w:sz w:val="32"/>
          <w:szCs w:val="32"/>
        </w:rPr>
        <w:t>建议段前</w:t>
      </w:r>
      <w:proofErr w:type="gramEnd"/>
      <w:r w:rsidRPr="00360880">
        <w:rPr>
          <w:rFonts w:eastAsia="仿宋_GB2312"/>
          <w:sz w:val="32"/>
          <w:szCs w:val="32"/>
        </w:rPr>
        <w:t>0.5</w:t>
      </w:r>
      <w:r w:rsidRPr="00360880">
        <w:rPr>
          <w:rFonts w:eastAsia="仿宋_GB2312"/>
          <w:sz w:val="32"/>
          <w:szCs w:val="32"/>
        </w:rPr>
        <w:t>行，段后</w:t>
      </w:r>
      <w:r w:rsidRPr="00360880">
        <w:rPr>
          <w:rFonts w:eastAsia="仿宋_GB2312"/>
          <w:sz w:val="32"/>
          <w:szCs w:val="32"/>
        </w:rPr>
        <w:t>0.5</w:t>
      </w:r>
      <w:r w:rsidRPr="00360880">
        <w:rPr>
          <w:rFonts w:eastAsia="仿宋_GB2312"/>
          <w:sz w:val="32"/>
          <w:szCs w:val="32"/>
        </w:rPr>
        <w:t>行；</w:t>
      </w:r>
    </w:p>
    <w:p w14:paraId="38200C2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小节标题</w:t>
      </w:r>
      <w:r w:rsidRPr="00360880">
        <w:rPr>
          <w:rFonts w:eastAsia="仿宋_GB2312"/>
          <w:sz w:val="32"/>
          <w:szCs w:val="32"/>
        </w:rPr>
        <w:t>4</w:t>
      </w:r>
      <w:r w:rsidRPr="00360880">
        <w:rPr>
          <w:rFonts w:eastAsia="仿宋_GB2312"/>
          <w:sz w:val="32"/>
          <w:szCs w:val="32"/>
        </w:rPr>
        <w:t>号字，</w:t>
      </w:r>
      <w:proofErr w:type="gramStart"/>
      <w:r w:rsidRPr="00360880">
        <w:rPr>
          <w:rFonts w:eastAsia="仿宋_GB2312"/>
          <w:sz w:val="32"/>
          <w:szCs w:val="32"/>
        </w:rPr>
        <w:t>建议段前</w:t>
      </w:r>
      <w:proofErr w:type="gramEnd"/>
      <w:r w:rsidRPr="00360880">
        <w:rPr>
          <w:rFonts w:eastAsia="仿宋_GB2312"/>
          <w:sz w:val="32"/>
          <w:szCs w:val="32"/>
        </w:rPr>
        <w:t>0.5</w:t>
      </w:r>
      <w:r w:rsidRPr="00360880">
        <w:rPr>
          <w:rFonts w:eastAsia="仿宋_GB2312"/>
          <w:sz w:val="32"/>
          <w:szCs w:val="32"/>
        </w:rPr>
        <w:t>行，段后</w:t>
      </w:r>
      <w:r w:rsidRPr="00360880">
        <w:rPr>
          <w:rFonts w:eastAsia="仿宋_GB2312"/>
          <w:sz w:val="32"/>
          <w:szCs w:val="32"/>
        </w:rPr>
        <w:t>0.5</w:t>
      </w:r>
      <w:r w:rsidRPr="00360880">
        <w:rPr>
          <w:rFonts w:eastAsia="仿宋_GB2312"/>
          <w:sz w:val="32"/>
          <w:szCs w:val="32"/>
        </w:rPr>
        <w:t>行；</w:t>
      </w:r>
    </w:p>
    <w:p w14:paraId="407F7A0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款、项标题小</w:t>
      </w:r>
      <w:r w:rsidRPr="00360880">
        <w:rPr>
          <w:rFonts w:eastAsia="仿宋_GB2312"/>
          <w:sz w:val="32"/>
          <w:szCs w:val="32"/>
        </w:rPr>
        <w:t>4</w:t>
      </w:r>
      <w:r w:rsidRPr="00360880">
        <w:rPr>
          <w:rFonts w:eastAsia="仿宋_GB2312"/>
          <w:sz w:val="32"/>
          <w:szCs w:val="32"/>
        </w:rPr>
        <w:t>号字，</w:t>
      </w:r>
      <w:proofErr w:type="gramStart"/>
      <w:r w:rsidRPr="00360880">
        <w:rPr>
          <w:rFonts w:eastAsia="仿宋_GB2312"/>
          <w:sz w:val="32"/>
          <w:szCs w:val="32"/>
        </w:rPr>
        <w:t>建议段前</w:t>
      </w:r>
      <w:r w:rsidRPr="00360880">
        <w:rPr>
          <w:rFonts w:eastAsia="仿宋_GB2312"/>
          <w:sz w:val="32"/>
          <w:szCs w:val="32"/>
        </w:rPr>
        <w:t>0</w:t>
      </w:r>
      <w:r w:rsidRPr="00360880">
        <w:rPr>
          <w:rFonts w:eastAsia="仿宋_GB2312"/>
          <w:sz w:val="32"/>
          <w:szCs w:val="32"/>
        </w:rPr>
        <w:t>行</w:t>
      </w:r>
      <w:proofErr w:type="gramEnd"/>
      <w:r w:rsidRPr="00360880">
        <w:rPr>
          <w:rFonts w:eastAsia="仿宋_GB2312"/>
          <w:sz w:val="32"/>
          <w:szCs w:val="32"/>
        </w:rPr>
        <w:t>，段后</w:t>
      </w:r>
      <w:r w:rsidRPr="00360880">
        <w:rPr>
          <w:rFonts w:eastAsia="仿宋_GB2312"/>
          <w:sz w:val="32"/>
          <w:szCs w:val="32"/>
        </w:rPr>
        <w:t>0</w:t>
      </w:r>
      <w:r w:rsidRPr="00360880">
        <w:rPr>
          <w:rFonts w:eastAsia="仿宋_GB2312"/>
          <w:sz w:val="32"/>
          <w:szCs w:val="32"/>
        </w:rPr>
        <w:t>行；</w:t>
      </w:r>
    </w:p>
    <w:p w14:paraId="757A39E8"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正文小</w:t>
      </w:r>
      <w:r w:rsidRPr="00360880">
        <w:rPr>
          <w:rFonts w:eastAsia="仿宋_GB2312"/>
          <w:sz w:val="32"/>
          <w:szCs w:val="32"/>
        </w:rPr>
        <w:t>4</w:t>
      </w:r>
      <w:r w:rsidRPr="00360880">
        <w:rPr>
          <w:rFonts w:eastAsia="仿宋_GB2312"/>
          <w:sz w:val="32"/>
          <w:szCs w:val="32"/>
        </w:rPr>
        <w:t>号字，</w:t>
      </w:r>
      <w:r>
        <w:rPr>
          <w:rFonts w:eastAsia="仿宋_GB2312" w:hint="eastAsia"/>
          <w:sz w:val="32"/>
          <w:szCs w:val="32"/>
        </w:rPr>
        <w:t>1.2</w:t>
      </w:r>
      <w:r>
        <w:rPr>
          <w:rFonts w:eastAsia="仿宋_GB2312" w:hint="eastAsia"/>
          <w:sz w:val="32"/>
          <w:szCs w:val="32"/>
        </w:rPr>
        <w:t>倍行距，</w:t>
      </w:r>
      <w:proofErr w:type="gramStart"/>
      <w:r w:rsidRPr="00360880">
        <w:rPr>
          <w:rFonts w:eastAsia="仿宋_GB2312"/>
          <w:sz w:val="32"/>
          <w:szCs w:val="32"/>
        </w:rPr>
        <w:t>建议段前</w:t>
      </w:r>
      <w:r w:rsidRPr="00360880">
        <w:rPr>
          <w:rFonts w:eastAsia="仿宋_GB2312"/>
          <w:sz w:val="32"/>
          <w:szCs w:val="32"/>
        </w:rPr>
        <w:t>0</w:t>
      </w:r>
      <w:r w:rsidRPr="00360880">
        <w:rPr>
          <w:rFonts w:eastAsia="仿宋_GB2312"/>
          <w:sz w:val="32"/>
          <w:szCs w:val="32"/>
        </w:rPr>
        <w:t>行</w:t>
      </w:r>
      <w:proofErr w:type="gramEnd"/>
      <w:r w:rsidRPr="00360880">
        <w:rPr>
          <w:rFonts w:eastAsia="仿宋_GB2312"/>
          <w:sz w:val="32"/>
          <w:szCs w:val="32"/>
        </w:rPr>
        <w:t>，段后</w:t>
      </w:r>
      <w:r w:rsidRPr="00360880">
        <w:rPr>
          <w:rFonts w:eastAsia="仿宋_GB2312"/>
          <w:sz w:val="32"/>
          <w:szCs w:val="32"/>
        </w:rPr>
        <w:t>0</w:t>
      </w:r>
      <w:r w:rsidRPr="00360880">
        <w:rPr>
          <w:rFonts w:eastAsia="仿宋_GB2312"/>
          <w:sz w:val="32"/>
          <w:szCs w:val="32"/>
        </w:rPr>
        <w:t>行。</w:t>
      </w:r>
    </w:p>
    <w:p w14:paraId="6D0C7CC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文中采用的术语、符号、代号，全文必须统一，并符合规范化的要求。文中使用新的专业术语、缩略语、习惯用语时，应加以注释。国外新的专业术语、缩略语，必须在译文后用圆括号注明原文。学位论文的插图、照片必须清晰。</w:t>
      </w:r>
    </w:p>
    <w:p w14:paraId="131BD61B" w14:textId="77777777" w:rsidR="003F69C7" w:rsidRPr="002C773C" w:rsidRDefault="003F69C7" w:rsidP="003F69C7">
      <w:pPr>
        <w:spacing w:line="338" w:lineRule="auto"/>
        <w:rPr>
          <w:rFonts w:ascii="楷体_GB2312" w:eastAsia="楷体_GB2312"/>
          <w:b/>
          <w:sz w:val="32"/>
          <w:szCs w:val="32"/>
        </w:rPr>
      </w:pPr>
      <w:r w:rsidRPr="00360880">
        <w:rPr>
          <w:rFonts w:eastAsia="仿宋_GB2312"/>
          <w:sz w:val="32"/>
          <w:szCs w:val="32"/>
        </w:rPr>
        <w:t xml:space="preserve">    </w:t>
      </w:r>
      <w:r w:rsidRPr="002C773C">
        <w:rPr>
          <w:rFonts w:ascii="楷体_GB2312" w:eastAsia="楷体_GB2312"/>
          <w:b/>
          <w:sz w:val="32"/>
          <w:szCs w:val="32"/>
        </w:rPr>
        <w:t>4.2  编排格式</w:t>
      </w:r>
    </w:p>
    <w:p w14:paraId="2DF18E5F"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b/>
            <w:sz w:val="32"/>
            <w:szCs w:val="32"/>
          </w:rPr>
          <w:t>4.2.1</w:t>
        </w:r>
      </w:smartTag>
      <w:r w:rsidRPr="002C773C">
        <w:rPr>
          <w:rFonts w:eastAsia="仿宋_GB2312"/>
          <w:b/>
          <w:sz w:val="32"/>
          <w:szCs w:val="32"/>
        </w:rPr>
        <w:t xml:space="preserve">  </w:t>
      </w:r>
      <w:r w:rsidRPr="002C773C">
        <w:rPr>
          <w:rFonts w:eastAsia="仿宋_GB2312"/>
          <w:b/>
          <w:sz w:val="32"/>
          <w:szCs w:val="32"/>
        </w:rPr>
        <w:t>封面</w:t>
      </w:r>
    </w:p>
    <w:p w14:paraId="26EF8DB5"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lastRenderedPageBreak/>
        <w:t xml:space="preserve">    </w:t>
      </w:r>
      <w:r w:rsidRPr="00360880">
        <w:rPr>
          <w:rFonts w:eastAsia="仿宋_GB2312"/>
          <w:sz w:val="32"/>
          <w:szCs w:val="32"/>
        </w:rPr>
        <w:t>封面采用学校统一规定的中文及英文封面。</w:t>
      </w:r>
    </w:p>
    <w:p w14:paraId="4F1C1F4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b/>
            <w:sz w:val="32"/>
            <w:szCs w:val="32"/>
          </w:rPr>
          <w:t>4.2.2</w:t>
        </w:r>
      </w:smartTag>
      <w:r w:rsidRPr="002C773C">
        <w:rPr>
          <w:rFonts w:eastAsia="仿宋_GB2312"/>
          <w:b/>
          <w:sz w:val="32"/>
          <w:szCs w:val="32"/>
        </w:rPr>
        <w:t xml:space="preserve">  </w:t>
      </w:r>
      <w:r w:rsidRPr="002C773C">
        <w:rPr>
          <w:rFonts w:eastAsia="仿宋_GB2312"/>
          <w:b/>
          <w:sz w:val="32"/>
          <w:szCs w:val="32"/>
        </w:rPr>
        <w:t>题名页</w:t>
      </w:r>
    </w:p>
    <w:p w14:paraId="04E8244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题名页采用学校统一规定的格式。</w:t>
      </w:r>
    </w:p>
    <w:p w14:paraId="58C3C66D"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b/>
            <w:sz w:val="32"/>
            <w:szCs w:val="32"/>
          </w:rPr>
          <w:t>4.2.3</w:t>
        </w:r>
      </w:smartTag>
      <w:r w:rsidRPr="002C773C">
        <w:rPr>
          <w:rFonts w:eastAsia="仿宋_GB2312"/>
          <w:b/>
          <w:sz w:val="32"/>
          <w:szCs w:val="32"/>
        </w:rPr>
        <w:t xml:space="preserve">  </w:t>
      </w:r>
      <w:r w:rsidRPr="002C773C">
        <w:rPr>
          <w:rFonts w:eastAsia="仿宋_GB2312"/>
          <w:b/>
          <w:sz w:val="32"/>
          <w:szCs w:val="32"/>
        </w:rPr>
        <w:t>独创性声明、版权使用授权书</w:t>
      </w:r>
    </w:p>
    <w:p w14:paraId="69A0244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学位论文独创性声明（</w:t>
      </w:r>
      <w:r w:rsidRPr="00360880">
        <w:rPr>
          <w:rFonts w:eastAsia="仿宋_GB2312"/>
          <w:sz w:val="32"/>
          <w:szCs w:val="32"/>
        </w:rPr>
        <w:t>1</w:t>
      </w:r>
      <w:r w:rsidRPr="00360880">
        <w:rPr>
          <w:rFonts w:eastAsia="仿宋_GB2312"/>
          <w:sz w:val="32"/>
          <w:szCs w:val="32"/>
        </w:rPr>
        <w:t>）</w:t>
      </w:r>
      <w:r w:rsidRPr="00360880">
        <w:rPr>
          <w:rFonts w:eastAsia="仿宋_GB2312"/>
          <w:sz w:val="32"/>
          <w:szCs w:val="32"/>
        </w:rPr>
        <w:t>”</w:t>
      </w:r>
      <w:r w:rsidRPr="00360880">
        <w:rPr>
          <w:rFonts w:eastAsia="仿宋_GB2312"/>
          <w:sz w:val="32"/>
          <w:szCs w:val="32"/>
        </w:rPr>
        <w:t>、</w:t>
      </w:r>
      <w:r w:rsidRPr="00360880">
        <w:rPr>
          <w:rFonts w:eastAsia="仿宋_GB2312"/>
          <w:sz w:val="32"/>
          <w:szCs w:val="32"/>
        </w:rPr>
        <w:t>“</w:t>
      </w:r>
      <w:r w:rsidRPr="00360880">
        <w:rPr>
          <w:rFonts w:eastAsia="仿宋_GB2312"/>
          <w:sz w:val="32"/>
          <w:szCs w:val="32"/>
        </w:rPr>
        <w:t>学位论文独创性声明（</w:t>
      </w:r>
      <w:r w:rsidRPr="00360880">
        <w:rPr>
          <w:rFonts w:eastAsia="仿宋_GB2312"/>
          <w:sz w:val="32"/>
          <w:szCs w:val="32"/>
        </w:rPr>
        <w:t>2</w:t>
      </w:r>
      <w:r w:rsidRPr="00360880">
        <w:rPr>
          <w:rFonts w:eastAsia="仿宋_GB2312"/>
          <w:sz w:val="32"/>
          <w:szCs w:val="32"/>
        </w:rPr>
        <w:t>）</w:t>
      </w:r>
      <w:r w:rsidRPr="00360880">
        <w:rPr>
          <w:rFonts w:eastAsia="仿宋_GB2312"/>
          <w:sz w:val="32"/>
          <w:szCs w:val="32"/>
        </w:rPr>
        <w:t>”</w:t>
      </w:r>
      <w:r w:rsidRPr="00360880">
        <w:rPr>
          <w:rFonts w:eastAsia="仿宋_GB2312"/>
          <w:sz w:val="32"/>
          <w:szCs w:val="32"/>
        </w:rPr>
        <w:t>和</w:t>
      </w:r>
      <w:r w:rsidRPr="00360880">
        <w:rPr>
          <w:rFonts w:eastAsia="仿宋_GB2312"/>
          <w:sz w:val="32"/>
          <w:szCs w:val="32"/>
        </w:rPr>
        <w:t>“</w:t>
      </w:r>
      <w:r w:rsidRPr="00360880">
        <w:rPr>
          <w:rFonts w:eastAsia="仿宋_GB2312"/>
          <w:sz w:val="32"/>
          <w:szCs w:val="32"/>
        </w:rPr>
        <w:t>学位论文版权使用授权书</w:t>
      </w:r>
      <w:r w:rsidRPr="00360880">
        <w:rPr>
          <w:rFonts w:eastAsia="仿宋_GB2312"/>
          <w:sz w:val="32"/>
          <w:szCs w:val="32"/>
        </w:rPr>
        <w:t>”</w:t>
      </w:r>
      <w:r w:rsidRPr="00360880">
        <w:rPr>
          <w:rFonts w:eastAsia="仿宋_GB2312"/>
          <w:sz w:val="32"/>
          <w:szCs w:val="32"/>
        </w:rPr>
        <w:t>单独编排在一页上，不编页码。</w:t>
      </w:r>
    </w:p>
    <w:p w14:paraId="3F9BB797" w14:textId="77777777" w:rsidR="003F69C7" w:rsidRDefault="003F69C7" w:rsidP="003F69C7">
      <w:pPr>
        <w:spacing w:line="338" w:lineRule="auto"/>
        <w:rPr>
          <w:rFonts w:eastAsia="仿宋_GB2312" w:hint="eastAsia"/>
          <w:sz w:val="32"/>
          <w:szCs w:val="32"/>
        </w:rPr>
      </w:pPr>
    </w:p>
    <w:p w14:paraId="53DEFDDC"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b/>
            <w:sz w:val="32"/>
            <w:szCs w:val="32"/>
          </w:rPr>
          <w:t>4.2.4</w:t>
        </w:r>
      </w:smartTag>
      <w:r w:rsidRPr="002C773C">
        <w:rPr>
          <w:rFonts w:eastAsia="仿宋_GB2312"/>
          <w:b/>
          <w:sz w:val="32"/>
          <w:szCs w:val="32"/>
        </w:rPr>
        <w:t xml:space="preserve">  </w:t>
      </w:r>
      <w:r w:rsidRPr="002C773C">
        <w:rPr>
          <w:rFonts w:eastAsia="仿宋_GB2312"/>
          <w:b/>
          <w:sz w:val="32"/>
          <w:szCs w:val="32"/>
        </w:rPr>
        <w:t>中、英文摘要页</w:t>
      </w:r>
    </w:p>
    <w:p w14:paraId="2CBDD13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摘要页由正文、关键词、论文类型等三部分组成。</w:t>
      </w:r>
    </w:p>
    <w:p w14:paraId="0910F5B8" w14:textId="77777777" w:rsidR="003F69C7" w:rsidRPr="005A2F66" w:rsidRDefault="003F69C7" w:rsidP="003F69C7">
      <w:pPr>
        <w:spacing w:line="338" w:lineRule="auto"/>
        <w:rPr>
          <w:rFonts w:eastAsia="仿宋_GB2312"/>
          <w:sz w:val="32"/>
          <w:szCs w:val="32"/>
        </w:rPr>
      </w:pPr>
      <w:r w:rsidRPr="00360880">
        <w:rPr>
          <w:rFonts w:eastAsia="仿宋_GB2312"/>
          <w:sz w:val="32"/>
          <w:szCs w:val="32"/>
        </w:rPr>
        <w:t xml:space="preserve">    </w:t>
      </w:r>
      <w:r w:rsidRPr="005A2F66">
        <w:rPr>
          <w:rFonts w:eastAsia="仿宋_GB2312"/>
          <w:sz w:val="32"/>
          <w:szCs w:val="32"/>
        </w:rPr>
        <w:t>（</w:t>
      </w:r>
      <w:r w:rsidRPr="005A2F66">
        <w:rPr>
          <w:rFonts w:eastAsia="仿宋_GB2312"/>
          <w:sz w:val="32"/>
          <w:szCs w:val="32"/>
        </w:rPr>
        <w:t>1</w:t>
      </w:r>
      <w:r w:rsidRPr="005A2F66">
        <w:rPr>
          <w:rFonts w:eastAsia="仿宋_GB2312"/>
          <w:sz w:val="32"/>
          <w:szCs w:val="32"/>
        </w:rPr>
        <w:t>）摘要</w:t>
      </w:r>
      <w:r w:rsidRPr="005A2F66">
        <w:rPr>
          <w:rFonts w:eastAsia="仿宋_GB2312"/>
          <w:sz w:val="32"/>
          <w:szCs w:val="32"/>
        </w:rPr>
        <w:t>/ABSTRACT</w:t>
      </w:r>
    </w:p>
    <w:p w14:paraId="6AAF3E2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按一级标题编排中文</w:t>
      </w:r>
      <w:r w:rsidRPr="00360880">
        <w:rPr>
          <w:rFonts w:eastAsia="仿宋_GB2312"/>
          <w:sz w:val="32"/>
          <w:szCs w:val="32"/>
        </w:rPr>
        <w:t>“</w:t>
      </w:r>
      <w:r w:rsidRPr="00360880">
        <w:rPr>
          <w:rFonts w:eastAsia="仿宋_GB2312"/>
          <w:sz w:val="32"/>
          <w:szCs w:val="32"/>
        </w:rPr>
        <w:t>摘要</w:t>
      </w:r>
      <w:r w:rsidRPr="00360880">
        <w:rPr>
          <w:rFonts w:eastAsia="仿宋_GB2312"/>
          <w:sz w:val="32"/>
          <w:szCs w:val="32"/>
        </w:rPr>
        <w:t>”</w:t>
      </w:r>
      <w:r w:rsidRPr="00360880">
        <w:rPr>
          <w:rFonts w:eastAsia="仿宋_GB2312"/>
          <w:sz w:val="32"/>
          <w:szCs w:val="32"/>
        </w:rPr>
        <w:t>二字，二字间距为两个字符。英文为</w:t>
      </w:r>
      <w:r w:rsidRPr="00360880">
        <w:rPr>
          <w:rFonts w:eastAsia="仿宋_GB2312"/>
          <w:sz w:val="32"/>
          <w:szCs w:val="32"/>
        </w:rPr>
        <w:t>“ABSTRACT”</w:t>
      </w:r>
      <w:r w:rsidRPr="00360880">
        <w:rPr>
          <w:rFonts w:eastAsia="仿宋_GB2312"/>
          <w:sz w:val="32"/>
          <w:szCs w:val="32"/>
        </w:rPr>
        <w:t>。</w:t>
      </w:r>
    </w:p>
    <w:p w14:paraId="5FF1363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摘要正文，中文每段开头左起空两字符起排，段与段之间</w:t>
      </w:r>
      <w:proofErr w:type="gramStart"/>
      <w:r w:rsidRPr="00360880">
        <w:rPr>
          <w:rFonts w:eastAsia="仿宋_GB2312"/>
          <w:sz w:val="32"/>
          <w:szCs w:val="32"/>
        </w:rPr>
        <w:t>不</w:t>
      </w:r>
      <w:proofErr w:type="gramEnd"/>
      <w:r w:rsidRPr="00360880">
        <w:rPr>
          <w:rFonts w:eastAsia="仿宋_GB2312"/>
          <w:sz w:val="32"/>
          <w:szCs w:val="32"/>
        </w:rPr>
        <w:t>空行；英文每段开头左对齐顶格编排，段与段之间空一行。小四号字。</w:t>
      </w:r>
    </w:p>
    <w:p w14:paraId="43BA9F99"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r w:rsidRPr="005A2F66">
        <w:rPr>
          <w:rFonts w:eastAsia="仿宋_GB2312"/>
          <w:sz w:val="32"/>
          <w:szCs w:val="32"/>
        </w:rPr>
        <w:t>（</w:t>
      </w:r>
      <w:r w:rsidRPr="005A2F66">
        <w:rPr>
          <w:rFonts w:eastAsia="仿宋_GB2312"/>
          <w:sz w:val="32"/>
          <w:szCs w:val="32"/>
        </w:rPr>
        <w:t>2</w:t>
      </w:r>
      <w:r w:rsidRPr="005A2F66">
        <w:rPr>
          <w:rFonts w:eastAsia="仿宋_GB2312"/>
          <w:sz w:val="32"/>
          <w:szCs w:val="32"/>
        </w:rPr>
        <w:t>）关键词</w:t>
      </w:r>
      <w:r w:rsidRPr="005A2F66">
        <w:rPr>
          <w:rFonts w:eastAsia="仿宋_GB2312"/>
          <w:sz w:val="32"/>
          <w:szCs w:val="32"/>
        </w:rPr>
        <w:t>/KEY WORDS</w:t>
      </w:r>
    </w:p>
    <w:p w14:paraId="69897776"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正文内容下，空一行，左对齐顶格编排</w:t>
      </w:r>
      <w:r w:rsidRPr="00360880">
        <w:rPr>
          <w:rFonts w:eastAsia="仿宋_GB2312"/>
          <w:sz w:val="32"/>
          <w:szCs w:val="32"/>
        </w:rPr>
        <w:t>“</w:t>
      </w:r>
      <w:r w:rsidRPr="00360880">
        <w:rPr>
          <w:rFonts w:eastAsia="仿宋_GB2312"/>
          <w:sz w:val="32"/>
          <w:szCs w:val="32"/>
        </w:rPr>
        <w:t>关键词</w:t>
      </w:r>
      <w:r w:rsidRPr="00360880">
        <w:rPr>
          <w:rFonts w:eastAsia="仿宋_GB2312"/>
          <w:sz w:val="32"/>
          <w:szCs w:val="32"/>
        </w:rPr>
        <w:t>/KEYWORDS”</w:t>
      </w:r>
      <w:r w:rsidRPr="00360880">
        <w:rPr>
          <w:rFonts w:eastAsia="仿宋_GB2312"/>
          <w:sz w:val="32"/>
          <w:szCs w:val="32"/>
        </w:rPr>
        <w:t>（小四字，加黑），后接冒号，其后为具体关键词（小四字），每一关键词之间用分号分开，最后一个关键词后无标点符号。英文每组</w:t>
      </w:r>
      <w:r w:rsidRPr="00360880">
        <w:rPr>
          <w:rFonts w:eastAsia="仿宋_GB2312"/>
          <w:sz w:val="32"/>
          <w:szCs w:val="32"/>
        </w:rPr>
        <w:t>KEYWORDS</w:t>
      </w:r>
      <w:r w:rsidRPr="00360880">
        <w:rPr>
          <w:rFonts w:eastAsia="仿宋_GB2312"/>
          <w:sz w:val="32"/>
          <w:szCs w:val="32"/>
        </w:rPr>
        <w:t>的第一个字母为大写，其余为小写。</w:t>
      </w:r>
    </w:p>
    <w:p w14:paraId="59B8E3A0"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由论文作者设计的关键词，须在该关键词的右上角标注</w:t>
      </w:r>
      <w:r w:rsidRPr="00360880">
        <w:rPr>
          <w:rFonts w:eastAsia="仿宋_GB2312"/>
          <w:sz w:val="32"/>
          <w:szCs w:val="32"/>
        </w:rPr>
        <w:lastRenderedPageBreak/>
        <w:t>*</w:t>
      </w:r>
      <w:r w:rsidRPr="00360880">
        <w:rPr>
          <w:rFonts w:eastAsia="仿宋_GB2312"/>
          <w:sz w:val="32"/>
          <w:szCs w:val="32"/>
        </w:rPr>
        <w:t>，并在该页的页脚处注明</w:t>
      </w:r>
      <w:r w:rsidRPr="00360880">
        <w:rPr>
          <w:rFonts w:eastAsia="仿宋_GB2312"/>
          <w:sz w:val="32"/>
          <w:szCs w:val="32"/>
        </w:rPr>
        <w:t>“*</w:t>
      </w:r>
      <w:r w:rsidRPr="00360880">
        <w:rPr>
          <w:rFonts w:eastAsia="仿宋_GB2312"/>
          <w:sz w:val="32"/>
          <w:szCs w:val="32"/>
        </w:rPr>
        <w:t>表示非汉语主题词表用词</w:t>
      </w:r>
      <w:r w:rsidRPr="00360880">
        <w:rPr>
          <w:rFonts w:eastAsia="仿宋_GB2312"/>
          <w:sz w:val="32"/>
          <w:szCs w:val="32"/>
        </w:rPr>
        <w:t>”</w:t>
      </w:r>
      <w:r w:rsidRPr="00360880">
        <w:rPr>
          <w:rFonts w:eastAsia="仿宋_GB2312"/>
          <w:sz w:val="32"/>
          <w:szCs w:val="32"/>
        </w:rPr>
        <w:t>。</w:t>
      </w:r>
    </w:p>
    <w:p w14:paraId="25015156"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r w:rsidRPr="005A2F66">
        <w:rPr>
          <w:rFonts w:eastAsia="仿宋_GB2312"/>
          <w:sz w:val="32"/>
          <w:szCs w:val="32"/>
        </w:rPr>
        <w:t>（</w:t>
      </w:r>
      <w:r w:rsidRPr="005A2F66">
        <w:rPr>
          <w:rFonts w:eastAsia="仿宋_GB2312"/>
          <w:sz w:val="32"/>
          <w:szCs w:val="32"/>
        </w:rPr>
        <w:t>3</w:t>
      </w:r>
      <w:r w:rsidRPr="005A2F66">
        <w:rPr>
          <w:rFonts w:eastAsia="仿宋_GB2312"/>
          <w:sz w:val="32"/>
          <w:szCs w:val="32"/>
        </w:rPr>
        <w:t>）论文类型</w:t>
      </w:r>
      <w:r w:rsidRPr="005A2F66">
        <w:rPr>
          <w:rFonts w:eastAsia="仿宋_GB2312"/>
          <w:sz w:val="32"/>
          <w:szCs w:val="32"/>
        </w:rPr>
        <w:t>/TYPE OF DISSERTATION</w:t>
      </w:r>
      <w:r w:rsidRPr="005A2F66">
        <w:rPr>
          <w:rFonts w:eastAsia="仿宋_GB2312"/>
          <w:sz w:val="32"/>
          <w:szCs w:val="32"/>
        </w:rPr>
        <w:t>或</w:t>
      </w:r>
      <w:r w:rsidRPr="005A2F66">
        <w:rPr>
          <w:rFonts w:eastAsia="仿宋_GB2312"/>
          <w:sz w:val="32"/>
          <w:szCs w:val="32"/>
        </w:rPr>
        <w:t>TYPE OF THESIS</w:t>
      </w:r>
    </w:p>
    <w:p w14:paraId="3E9A0C69"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关键词下，另起一行，左对齐顶格编排</w:t>
      </w:r>
      <w:r w:rsidRPr="00360880">
        <w:rPr>
          <w:rFonts w:eastAsia="仿宋_GB2312"/>
          <w:sz w:val="32"/>
          <w:szCs w:val="32"/>
        </w:rPr>
        <w:t>“</w:t>
      </w:r>
      <w:r w:rsidRPr="00360880">
        <w:rPr>
          <w:rFonts w:eastAsia="仿宋_GB2312"/>
          <w:sz w:val="32"/>
          <w:szCs w:val="32"/>
        </w:rPr>
        <w:t>论文类型</w:t>
      </w:r>
      <w:r w:rsidRPr="00360880">
        <w:rPr>
          <w:rFonts w:eastAsia="仿宋_GB2312"/>
          <w:sz w:val="32"/>
          <w:szCs w:val="32"/>
        </w:rPr>
        <w:t>/TYPE OF DISSERTATION</w:t>
      </w:r>
      <w:r w:rsidRPr="00360880">
        <w:rPr>
          <w:rFonts w:eastAsia="仿宋_GB2312"/>
          <w:sz w:val="32"/>
          <w:szCs w:val="32"/>
        </w:rPr>
        <w:t>或</w:t>
      </w:r>
      <w:r w:rsidRPr="00360880">
        <w:rPr>
          <w:rFonts w:eastAsia="仿宋_GB2312"/>
          <w:sz w:val="32"/>
          <w:szCs w:val="32"/>
        </w:rPr>
        <w:t>TYPE OF THESIS”</w:t>
      </w:r>
      <w:r w:rsidRPr="00360880">
        <w:rPr>
          <w:rFonts w:eastAsia="仿宋_GB2312"/>
          <w:sz w:val="32"/>
          <w:szCs w:val="32"/>
        </w:rPr>
        <w:t>（小四字，加黑），后接冒号，其后为具体名称（小四字）。每个英文单词的第一个字母为大写，其余为小写。</w:t>
      </w:r>
    </w:p>
    <w:p w14:paraId="36DAEC84"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论文类型中、英文对照表。</w:t>
      </w:r>
    </w:p>
    <w:p w14:paraId="07B04BA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论文类型：</w:t>
      </w:r>
      <w:r w:rsidRPr="00360880">
        <w:rPr>
          <w:rFonts w:eastAsia="仿宋_GB2312"/>
          <w:sz w:val="32"/>
          <w:szCs w:val="32"/>
        </w:rPr>
        <w:t>a.</w:t>
      </w:r>
      <w:r w:rsidRPr="00360880">
        <w:rPr>
          <w:rFonts w:eastAsia="仿宋_GB2312"/>
          <w:sz w:val="32"/>
          <w:szCs w:val="32"/>
        </w:rPr>
        <w:t>理论研究（</w:t>
      </w:r>
      <w:proofErr w:type="spellStart"/>
      <w:r w:rsidRPr="00360880">
        <w:rPr>
          <w:rFonts w:eastAsia="仿宋_GB2312"/>
          <w:sz w:val="32"/>
          <w:szCs w:val="32"/>
        </w:rPr>
        <w:t>TheoreticalResearch</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b.</w:t>
      </w:r>
      <w:r w:rsidRPr="00360880">
        <w:rPr>
          <w:rFonts w:eastAsia="仿宋_GB2312"/>
          <w:sz w:val="32"/>
          <w:szCs w:val="32"/>
        </w:rPr>
        <w:t>应用基础</w:t>
      </w:r>
      <w:r w:rsidRPr="00360880">
        <w:rPr>
          <w:rFonts w:eastAsia="仿宋_GB2312"/>
          <w:sz w:val="32"/>
          <w:szCs w:val="32"/>
        </w:rPr>
        <w:t>(</w:t>
      </w:r>
      <w:proofErr w:type="spellStart"/>
      <w:r w:rsidRPr="00360880">
        <w:rPr>
          <w:rFonts w:eastAsia="仿宋_GB2312"/>
          <w:sz w:val="32"/>
          <w:szCs w:val="32"/>
        </w:rPr>
        <w:t>ApplicationFundamentals</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c.</w:t>
      </w:r>
      <w:r w:rsidRPr="00360880">
        <w:rPr>
          <w:rFonts w:eastAsia="仿宋_GB2312"/>
          <w:sz w:val="32"/>
          <w:szCs w:val="32"/>
        </w:rPr>
        <w:t>应用研究</w:t>
      </w:r>
      <w:r w:rsidRPr="00360880">
        <w:rPr>
          <w:rFonts w:eastAsia="仿宋_GB2312"/>
          <w:sz w:val="32"/>
          <w:szCs w:val="32"/>
        </w:rPr>
        <w:t>(</w:t>
      </w:r>
      <w:proofErr w:type="spellStart"/>
      <w:r w:rsidRPr="00360880">
        <w:rPr>
          <w:rFonts w:eastAsia="仿宋_GB2312"/>
          <w:sz w:val="32"/>
          <w:szCs w:val="32"/>
        </w:rPr>
        <w:t>ApplicationResearch</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d.</w:t>
      </w:r>
      <w:r w:rsidRPr="00360880">
        <w:rPr>
          <w:rFonts w:eastAsia="仿宋_GB2312"/>
          <w:sz w:val="32"/>
          <w:szCs w:val="32"/>
        </w:rPr>
        <w:t>研究报告</w:t>
      </w:r>
      <w:r w:rsidRPr="00360880">
        <w:rPr>
          <w:rFonts w:eastAsia="仿宋_GB2312"/>
          <w:sz w:val="32"/>
          <w:szCs w:val="32"/>
        </w:rPr>
        <w:t>(</w:t>
      </w:r>
      <w:proofErr w:type="spellStart"/>
      <w:r w:rsidRPr="00360880">
        <w:rPr>
          <w:rFonts w:eastAsia="仿宋_GB2312"/>
          <w:sz w:val="32"/>
          <w:szCs w:val="32"/>
        </w:rPr>
        <w:t>ResearchReport</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e.</w:t>
      </w:r>
      <w:r w:rsidRPr="00360880">
        <w:rPr>
          <w:rFonts w:eastAsia="仿宋_GB2312"/>
          <w:sz w:val="32"/>
          <w:szCs w:val="32"/>
        </w:rPr>
        <w:t>设计报告</w:t>
      </w:r>
      <w:r w:rsidRPr="00360880">
        <w:rPr>
          <w:rFonts w:eastAsia="仿宋_GB2312"/>
          <w:sz w:val="32"/>
          <w:szCs w:val="32"/>
        </w:rPr>
        <w:t>(</w:t>
      </w:r>
      <w:proofErr w:type="spellStart"/>
      <w:r w:rsidRPr="00360880">
        <w:rPr>
          <w:rFonts w:eastAsia="仿宋_GB2312"/>
          <w:sz w:val="32"/>
          <w:szCs w:val="32"/>
        </w:rPr>
        <w:t>DesignReport</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f.</w:t>
      </w:r>
      <w:r w:rsidRPr="00360880">
        <w:rPr>
          <w:rFonts w:eastAsia="仿宋_GB2312"/>
          <w:sz w:val="32"/>
          <w:szCs w:val="32"/>
        </w:rPr>
        <w:t>案例分析</w:t>
      </w:r>
      <w:r w:rsidRPr="00360880">
        <w:rPr>
          <w:rFonts w:eastAsia="仿宋_GB2312"/>
          <w:sz w:val="32"/>
          <w:szCs w:val="32"/>
        </w:rPr>
        <w:t>(</w:t>
      </w:r>
      <w:proofErr w:type="spellStart"/>
      <w:r w:rsidRPr="00360880">
        <w:rPr>
          <w:rFonts w:eastAsia="仿宋_GB2312"/>
          <w:sz w:val="32"/>
          <w:szCs w:val="32"/>
        </w:rPr>
        <w:t>CaseStudy</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g.</w:t>
      </w:r>
      <w:r w:rsidRPr="00360880">
        <w:rPr>
          <w:rFonts w:eastAsia="仿宋_GB2312"/>
          <w:sz w:val="32"/>
          <w:szCs w:val="32"/>
        </w:rPr>
        <w:t>调研报告</w:t>
      </w:r>
      <w:r w:rsidRPr="00360880">
        <w:rPr>
          <w:rFonts w:eastAsia="仿宋_GB2312"/>
          <w:sz w:val="32"/>
          <w:szCs w:val="32"/>
        </w:rPr>
        <w:t>(</w:t>
      </w:r>
      <w:proofErr w:type="spellStart"/>
      <w:r w:rsidRPr="00360880">
        <w:rPr>
          <w:rFonts w:eastAsia="仿宋_GB2312"/>
          <w:sz w:val="32"/>
          <w:szCs w:val="32"/>
        </w:rPr>
        <w:t>InvestigationReport</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h.</w:t>
      </w:r>
      <w:r w:rsidRPr="00360880">
        <w:rPr>
          <w:rFonts w:eastAsia="仿宋_GB2312"/>
          <w:sz w:val="32"/>
          <w:szCs w:val="32"/>
        </w:rPr>
        <w:t>产品研发</w:t>
      </w:r>
      <w:r w:rsidRPr="00360880">
        <w:rPr>
          <w:rFonts w:eastAsia="仿宋_GB2312"/>
          <w:sz w:val="32"/>
          <w:szCs w:val="32"/>
        </w:rPr>
        <w:t>(</w:t>
      </w:r>
      <w:proofErr w:type="spellStart"/>
      <w:r w:rsidRPr="00360880">
        <w:rPr>
          <w:rFonts w:eastAsia="仿宋_GB2312"/>
          <w:sz w:val="32"/>
          <w:szCs w:val="32"/>
        </w:rPr>
        <w:t>ProductDevelopment</w:t>
      </w:r>
      <w:proofErr w:type="spellEnd"/>
      <w:r w:rsidRPr="00360880">
        <w:rPr>
          <w:rFonts w:eastAsia="仿宋_GB2312"/>
          <w:sz w:val="32"/>
          <w:szCs w:val="32"/>
        </w:rPr>
        <w:t>)</w:t>
      </w:r>
      <w:r w:rsidRPr="00360880">
        <w:rPr>
          <w:rFonts w:eastAsia="仿宋_GB2312"/>
          <w:sz w:val="32"/>
          <w:szCs w:val="32"/>
        </w:rPr>
        <w:t>；</w:t>
      </w:r>
      <w:proofErr w:type="spellStart"/>
      <w:r w:rsidRPr="00360880">
        <w:rPr>
          <w:rFonts w:eastAsia="仿宋_GB2312"/>
          <w:sz w:val="32"/>
          <w:szCs w:val="32"/>
        </w:rPr>
        <w:t>i</w:t>
      </w:r>
      <w:proofErr w:type="spellEnd"/>
      <w:r w:rsidRPr="00360880">
        <w:rPr>
          <w:rFonts w:eastAsia="仿宋_GB2312"/>
          <w:sz w:val="32"/>
          <w:szCs w:val="32"/>
        </w:rPr>
        <w:t>.</w:t>
      </w:r>
      <w:r w:rsidRPr="00360880">
        <w:rPr>
          <w:rFonts w:eastAsia="仿宋_GB2312"/>
          <w:sz w:val="32"/>
          <w:szCs w:val="32"/>
        </w:rPr>
        <w:t>工程设计</w:t>
      </w:r>
      <w:r w:rsidRPr="00360880">
        <w:rPr>
          <w:rFonts w:eastAsia="仿宋_GB2312"/>
          <w:sz w:val="32"/>
          <w:szCs w:val="32"/>
        </w:rPr>
        <w:t>(</w:t>
      </w:r>
      <w:proofErr w:type="spellStart"/>
      <w:r w:rsidRPr="00360880">
        <w:rPr>
          <w:rFonts w:eastAsia="仿宋_GB2312"/>
          <w:sz w:val="32"/>
          <w:szCs w:val="32"/>
        </w:rPr>
        <w:t>EngineeringDesign</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j.</w:t>
      </w:r>
      <w:r w:rsidRPr="00360880">
        <w:rPr>
          <w:rFonts w:eastAsia="仿宋_GB2312"/>
          <w:sz w:val="32"/>
          <w:szCs w:val="32"/>
        </w:rPr>
        <w:t>工程</w:t>
      </w:r>
      <w:r w:rsidRPr="00360880">
        <w:rPr>
          <w:rFonts w:eastAsia="仿宋_GB2312"/>
          <w:sz w:val="32"/>
          <w:szCs w:val="32"/>
        </w:rPr>
        <w:t>/</w:t>
      </w:r>
      <w:r w:rsidRPr="00360880">
        <w:rPr>
          <w:rFonts w:eastAsia="仿宋_GB2312"/>
          <w:sz w:val="32"/>
          <w:szCs w:val="32"/>
        </w:rPr>
        <w:t>项目管理</w:t>
      </w:r>
      <w:r w:rsidRPr="00360880">
        <w:rPr>
          <w:rFonts w:eastAsia="仿宋_GB2312"/>
          <w:sz w:val="32"/>
          <w:szCs w:val="32"/>
        </w:rPr>
        <w:t>(Engineering/</w:t>
      </w:r>
      <w:proofErr w:type="spellStart"/>
      <w:r w:rsidRPr="00360880">
        <w:rPr>
          <w:rFonts w:eastAsia="仿宋_GB2312"/>
          <w:sz w:val="32"/>
          <w:szCs w:val="32"/>
        </w:rPr>
        <w:t>ProjectManagement</w:t>
      </w:r>
      <w:proofErr w:type="spellEnd"/>
      <w:r w:rsidRPr="00360880">
        <w:rPr>
          <w:rFonts w:eastAsia="仿宋_GB2312"/>
          <w:sz w:val="32"/>
          <w:szCs w:val="32"/>
        </w:rPr>
        <w:t>)</w:t>
      </w:r>
      <w:r w:rsidRPr="00360880">
        <w:rPr>
          <w:rFonts w:eastAsia="仿宋_GB2312"/>
          <w:sz w:val="32"/>
          <w:szCs w:val="32"/>
        </w:rPr>
        <w:t>；</w:t>
      </w:r>
      <w:r w:rsidRPr="00360880">
        <w:rPr>
          <w:rFonts w:eastAsia="仿宋_GB2312"/>
          <w:sz w:val="32"/>
          <w:szCs w:val="32"/>
        </w:rPr>
        <w:t>k.</w:t>
      </w:r>
      <w:r w:rsidRPr="00360880">
        <w:rPr>
          <w:rFonts w:eastAsia="仿宋_GB2312"/>
          <w:sz w:val="32"/>
          <w:szCs w:val="32"/>
        </w:rPr>
        <w:t>其它（</w:t>
      </w:r>
      <w:r w:rsidRPr="00360880">
        <w:rPr>
          <w:rFonts w:eastAsia="仿宋_GB2312"/>
          <w:sz w:val="32"/>
          <w:szCs w:val="32"/>
        </w:rPr>
        <w:t>Others</w:t>
      </w:r>
      <w:r w:rsidRPr="00360880">
        <w:rPr>
          <w:rFonts w:eastAsia="仿宋_GB2312"/>
          <w:sz w:val="32"/>
          <w:szCs w:val="32"/>
        </w:rPr>
        <w:t>）。</w:t>
      </w:r>
    </w:p>
    <w:p w14:paraId="115365B8"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b/>
            <w:sz w:val="32"/>
            <w:szCs w:val="32"/>
          </w:rPr>
          <w:t>4.2.5</w:t>
        </w:r>
      </w:smartTag>
      <w:r w:rsidRPr="002C773C">
        <w:rPr>
          <w:rFonts w:eastAsia="仿宋_GB2312"/>
          <w:b/>
          <w:sz w:val="32"/>
          <w:szCs w:val="32"/>
        </w:rPr>
        <w:t xml:space="preserve">  </w:t>
      </w:r>
      <w:r w:rsidRPr="002C773C">
        <w:rPr>
          <w:rFonts w:eastAsia="仿宋_GB2312"/>
          <w:b/>
          <w:sz w:val="32"/>
          <w:szCs w:val="32"/>
        </w:rPr>
        <w:t>目录页</w:t>
      </w:r>
    </w:p>
    <w:p w14:paraId="4771F6B8"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中文</w:t>
      </w:r>
      <w:proofErr w:type="gramStart"/>
      <w:r w:rsidRPr="00360880">
        <w:rPr>
          <w:rFonts w:eastAsia="仿宋_GB2312"/>
          <w:sz w:val="32"/>
          <w:szCs w:val="32"/>
        </w:rPr>
        <w:t>目录页应放在</w:t>
      </w:r>
      <w:proofErr w:type="gramEnd"/>
      <w:r w:rsidRPr="00360880">
        <w:rPr>
          <w:rFonts w:eastAsia="仿宋_GB2312"/>
          <w:sz w:val="32"/>
          <w:szCs w:val="32"/>
        </w:rPr>
        <w:t>奇数页上起排。</w:t>
      </w:r>
    </w:p>
    <w:p w14:paraId="7A12D77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目录</w:t>
      </w:r>
      <w:r w:rsidRPr="00360880">
        <w:rPr>
          <w:rFonts w:eastAsia="仿宋_GB2312"/>
          <w:sz w:val="32"/>
          <w:szCs w:val="32"/>
        </w:rPr>
        <w:t>”</w:t>
      </w:r>
      <w:r w:rsidRPr="00360880">
        <w:rPr>
          <w:rFonts w:eastAsia="仿宋_GB2312"/>
          <w:sz w:val="32"/>
          <w:szCs w:val="32"/>
        </w:rPr>
        <w:t>二字按一级标题编排，两字间距两个字符。</w:t>
      </w:r>
    </w:p>
    <w:p w14:paraId="3FE1F722"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目录正文，包括编号、标题及其开始页码，只列到三级标题。目录中标题的编号应与正文中标题的编号一致。</w:t>
      </w:r>
    </w:p>
    <w:p w14:paraId="5AD29EA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第一级标题左对齐顶格编排；与上一级标题相比，下一级标题左缩进一个字符起排。</w:t>
      </w:r>
    </w:p>
    <w:p w14:paraId="5D1D5B8F"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lastRenderedPageBreak/>
        <w:t xml:space="preserve">    </w:t>
      </w:r>
      <w:r w:rsidRPr="00360880">
        <w:rPr>
          <w:rFonts w:eastAsia="仿宋_GB2312"/>
          <w:sz w:val="32"/>
          <w:szCs w:val="32"/>
        </w:rPr>
        <w:t>标题与页码之间用</w:t>
      </w:r>
      <w:r w:rsidRPr="00360880">
        <w:rPr>
          <w:rFonts w:eastAsia="仿宋_GB2312"/>
          <w:sz w:val="32"/>
          <w:szCs w:val="32"/>
        </w:rPr>
        <w:t>“……”</w:t>
      </w:r>
      <w:r w:rsidRPr="00360880">
        <w:rPr>
          <w:rFonts w:eastAsia="仿宋_GB2312"/>
          <w:sz w:val="32"/>
          <w:szCs w:val="32"/>
        </w:rPr>
        <w:t>连接，页码右对齐顶格编排。</w:t>
      </w:r>
    </w:p>
    <w:p w14:paraId="4A4E768F"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b/>
            <w:sz w:val="32"/>
            <w:szCs w:val="32"/>
          </w:rPr>
          <w:t>4.2.6</w:t>
        </w:r>
      </w:smartTag>
      <w:r w:rsidRPr="002C773C">
        <w:rPr>
          <w:rFonts w:eastAsia="仿宋_GB2312"/>
          <w:b/>
          <w:sz w:val="32"/>
          <w:szCs w:val="32"/>
        </w:rPr>
        <w:t xml:space="preserve">  </w:t>
      </w:r>
      <w:r w:rsidRPr="002C773C">
        <w:rPr>
          <w:rFonts w:eastAsia="仿宋_GB2312"/>
          <w:b/>
          <w:sz w:val="32"/>
          <w:szCs w:val="32"/>
        </w:rPr>
        <w:t>正文</w:t>
      </w:r>
    </w:p>
    <w:p w14:paraId="3F271E39" w14:textId="77777777" w:rsidR="003F69C7" w:rsidRPr="005A2F66" w:rsidRDefault="003F69C7" w:rsidP="003F69C7">
      <w:pPr>
        <w:spacing w:line="338" w:lineRule="auto"/>
        <w:rPr>
          <w:rFonts w:eastAsia="仿宋_GB2312"/>
          <w:sz w:val="32"/>
          <w:szCs w:val="32"/>
        </w:rPr>
      </w:pPr>
      <w:r w:rsidRPr="00360880">
        <w:rPr>
          <w:rFonts w:eastAsia="仿宋_GB2312"/>
          <w:sz w:val="32"/>
          <w:szCs w:val="32"/>
        </w:rPr>
        <w:t xml:space="preserve">    </w:t>
      </w:r>
      <w:r w:rsidRPr="005A2F66">
        <w:rPr>
          <w:rFonts w:eastAsia="仿宋_GB2312"/>
          <w:sz w:val="32"/>
          <w:szCs w:val="32"/>
        </w:rPr>
        <w:t>（</w:t>
      </w:r>
      <w:r w:rsidRPr="005A2F66">
        <w:rPr>
          <w:rFonts w:eastAsia="仿宋_GB2312"/>
          <w:sz w:val="32"/>
          <w:szCs w:val="32"/>
        </w:rPr>
        <w:t>1</w:t>
      </w:r>
      <w:r w:rsidRPr="005A2F66">
        <w:rPr>
          <w:rFonts w:eastAsia="仿宋_GB2312"/>
          <w:sz w:val="32"/>
          <w:szCs w:val="32"/>
        </w:rPr>
        <w:t>）标题</w:t>
      </w:r>
    </w:p>
    <w:p w14:paraId="5ABF351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标题按一级、二级和三级等分级，对应的编号为：</w:t>
      </w:r>
      <w:r w:rsidRPr="00360880">
        <w:rPr>
          <w:rFonts w:eastAsia="仿宋_GB2312"/>
          <w:sz w:val="32"/>
          <w:szCs w:val="32"/>
        </w:rPr>
        <w:t>1</w:t>
      </w:r>
      <w:r w:rsidRPr="00360880">
        <w:rPr>
          <w:rFonts w:eastAsia="仿宋_GB2312"/>
          <w:sz w:val="32"/>
          <w:szCs w:val="32"/>
        </w:rPr>
        <w:t>、</w:t>
      </w:r>
      <w:r w:rsidRPr="00360880">
        <w:rPr>
          <w:rFonts w:eastAsia="仿宋_GB2312"/>
          <w:sz w:val="32"/>
          <w:szCs w:val="32"/>
        </w:rPr>
        <w:t>1.1</w:t>
      </w:r>
      <w:r w:rsidRPr="00360880">
        <w:rPr>
          <w:rFonts w:eastAsia="仿宋_GB2312"/>
          <w:sz w:val="32"/>
          <w:szCs w:val="32"/>
        </w:rPr>
        <w:t>和</w:t>
      </w:r>
      <w:smartTag w:uri="urn:schemas-microsoft-com:office:smarttags" w:element="chsdate">
        <w:smartTagPr>
          <w:attr w:name="IsROCDate" w:val="False"/>
          <w:attr w:name="IsLunarDate" w:val="False"/>
          <w:attr w:name="Day" w:val="30"/>
          <w:attr w:name="Month" w:val="12"/>
          <w:attr w:name="Year" w:val="1899"/>
        </w:smartTagPr>
        <w:r w:rsidRPr="00360880">
          <w:rPr>
            <w:rFonts w:eastAsia="仿宋_GB2312"/>
            <w:sz w:val="32"/>
            <w:szCs w:val="32"/>
          </w:rPr>
          <w:t>1.1.1</w:t>
        </w:r>
      </w:smartTag>
      <w:r w:rsidRPr="00360880">
        <w:rPr>
          <w:rFonts w:eastAsia="仿宋_GB2312"/>
          <w:sz w:val="32"/>
          <w:szCs w:val="32"/>
        </w:rPr>
        <w:t>。其它标题和编号的编排原则为：下级标题的显目程度不超过上一级，不重复或混淆。可采用</w:t>
      </w:r>
      <w:r w:rsidRPr="00360880">
        <w:rPr>
          <w:rFonts w:eastAsia="仿宋_GB2312"/>
          <w:sz w:val="32"/>
          <w:szCs w:val="32"/>
        </w:rPr>
        <w:t>1</w:t>
      </w:r>
      <w:r w:rsidRPr="00360880">
        <w:rPr>
          <w:rFonts w:eastAsia="仿宋_GB2312"/>
          <w:sz w:val="32"/>
          <w:szCs w:val="32"/>
        </w:rPr>
        <w:t>）、（</w:t>
      </w:r>
      <w:r w:rsidRPr="00360880">
        <w:rPr>
          <w:rFonts w:eastAsia="仿宋_GB2312"/>
          <w:sz w:val="32"/>
          <w:szCs w:val="32"/>
        </w:rPr>
        <w:t>1</w:t>
      </w:r>
      <w:r w:rsidRPr="00360880">
        <w:rPr>
          <w:rFonts w:eastAsia="仿宋_GB2312"/>
          <w:sz w:val="32"/>
          <w:szCs w:val="32"/>
        </w:rPr>
        <w:t>）、</w:t>
      </w:r>
      <w:r w:rsidRPr="00360880">
        <w:rPr>
          <w:rFonts w:eastAsia="仿宋_GB2312"/>
          <w:sz w:val="32"/>
          <w:szCs w:val="32"/>
        </w:rPr>
        <w:t>a</w:t>
      </w:r>
      <w:r w:rsidRPr="00360880">
        <w:rPr>
          <w:rFonts w:eastAsia="仿宋_GB2312"/>
          <w:sz w:val="32"/>
          <w:szCs w:val="32"/>
        </w:rPr>
        <w:t>、</w:t>
      </w:r>
      <w:r w:rsidRPr="00360880">
        <w:rPr>
          <w:rFonts w:eastAsia="仿宋_GB2312"/>
          <w:sz w:val="32"/>
          <w:szCs w:val="32"/>
        </w:rPr>
        <w:t>a</w:t>
      </w:r>
      <w:r w:rsidRPr="00360880">
        <w:rPr>
          <w:rFonts w:eastAsia="仿宋_GB2312"/>
          <w:sz w:val="32"/>
          <w:szCs w:val="32"/>
        </w:rPr>
        <w:t>）、（</w:t>
      </w:r>
      <w:r w:rsidRPr="00360880">
        <w:rPr>
          <w:rFonts w:eastAsia="仿宋_GB2312"/>
          <w:sz w:val="32"/>
          <w:szCs w:val="32"/>
        </w:rPr>
        <w:t>a</w:t>
      </w:r>
      <w:r w:rsidRPr="00360880">
        <w:rPr>
          <w:rFonts w:eastAsia="仿宋_GB2312"/>
          <w:sz w:val="32"/>
          <w:szCs w:val="32"/>
        </w:rPr>
        <w:t>）等格式。</w:t>
      </w:r>
    </w:p>
    <w:p w14:paraId="74659384"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章标题按一级标题编排，节标题按二级标题编排，小节标题按三级标题编排。编号与标题之间空一格。</w:t>
      </w:r>
    </w:p>
    <w:p w14:paraId="77D92410" w14:textId="77777777" w:rsidR="003F69C7" w:rsidRPr="005A2F66" w:rsidRDefault="003F69C7" w:rsidP="003F69C7">
      <w:pPr>
        <w:spacing w:line="338" w:lineRule="auto"/>
        <w:rPr>
          <w:rFonts w:eastAsia="仿宋_GB2312"/>
          <w:sz w:val="32"/>
          <w:szCs w:val="32"/>
        </w:rPr>
      </w:pPr>
      <w:r w:rsidRPr="00360880">
        <w:rPr>
          <w:rFonts w:eastAsia="仿宋_GB2312"/>
          <w:sz w:val="32"/>
          <w:szCs w:val="32"/>
        </w:rPr>
        <w:t xml:space="preserve">    </w:t>
      </w:r>
      <w:r w:rsidRPr="005A2F66">
        <w:rPr>
          <w:rFonts w:eastAsia="仿宋_GB2312"/>
          <w:sz w:val="32"/>
          <w:szCs w:val="32"/>
        </w:rPr>
        <w:t>（</w:t>
      </w:r>
      <w:r w:rsidRPr="005A2F66">
        <w:rPr>
          <w:rFonts w:eastAsia="仿宋_GB2312"/>
          <w:sz w:val="32"/>
          <w:szCs w:val="32"/>
        </w:rPr>
        <w:t>2</w:t>
      </w:r>
      <w:r w:rsidRPr="005A2F66">
        <w:rPr>
          <w:rFonts w:eastAsia="仿宋_GB2312"/>
          <w:sz w:val="32"/>
          <w:szCs w:val="32"/>
        </w:rPr>
        <w:t>）插图、表格和公式</w:t>
      </w:r>
    </w:p>
    <w:p w14:paraId="6049766B"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图、表、公式等的序号用阿拉伯数字分章连续编号，如图</w:t>
      </w:r>
      <w:r w:rsidRPr="00360880">
        <w:rPr>
          <w:rFonts w:eastAsia="仿宋_GB2312"/>
          <w:sz w:val="32"/>
          <w:szCs w:val="32"/>
        </w:rPr>
        <w:t>1-1</w:t>
      </w:r>
      <w:r w:rsidRPr="00360880">
        <w:rPr>
          <w:rFonts w:eastAsia="仿宋_GB2312"/>
          <w:sz w:val="32"/>
          <w:szCs w:val="32"/>
        </w:rPr>
        <w:t>、图</w:t>
      </w:r>
      <w:r w:rsidRPr="00360880">
        <w:rPr>
          <w:rFonts w:eastAsia="仿宋_GB2312"/>
          <w:sz w:val="32"/>
          <w:szCs w:val="32"/>
        </w:rPr>
        <w:t>1-2</w:t>
      </w:r>
      <w:r w:rsidRPr="00360880">
        <w:rPr>
          <w:rFonts w:eastAsia="仿宋_GB2312"/>
          <w:sz w:val="32"/>
          <w:szCs w:val="32"/>
        </w:rPr>
        <w:t>、表</w:t>
      </w:r>
      <w:r w:rsidRPr="00360880">
        <w:rPr>
          <w:rFonts w:eastAsia="仿宋_GB2312"/>
          <w:sz w:val="32"/>
          <w:szCs w:val="32"/>
        </w:rPr>
        <w:t>2-1</w:t>
      </w:r>
      <w:r w:rsidRPr="00360880">
        <w:rPr>
          <w:rFonts w:eastAsia="仿宋_GB2312"/>
          <w:sz w:val="32"/>
          <w:szCs w:val="32"/>
        </w:rPr>
        <w:t>、表</w:t>
      </w:r>
      <w:r w:rsidRPr="00360880">
        <w:rPr>
          <w:rFonts w:eastAsia="仿宋_GB2312"/>
          <w:sz w:val="32"/>
          <w:szCs w:val="32"/>
        </w:rPr>
        <w:t>2-2</w:t>
      </w:r>
      <w:r w:rsidRPr="00360880">
        <w:rPr>
          <w:rFonts w:eastAsia="仿宋_GB2312"/>
          <w:sz w:val="32"/>
          <w:szCs w:val="32"/>
        </w:rPr>
        <w:t>等，但公式的序号前不出现</w:t>
      </w:r>
      <w:r w:rsidRPr="00360880">
        <w:rPr>
          <w:rFonts w:eastAsia="仿宋_GB2312"/>
          <w:sz w:val="32"/>
          <w:szCs w:val="32"/>
        </w:rPr>
        <w:t>“</w:t>
      </w:r>
      <w:r w:rsidRPr="00360880">
        <w:rPr>
          <w:rFonts w:eastAsia="仿宋_GB2312"/>
          <w:sz w:val="32"/>
          <w:szCs w:val="32"/>
        </w:rPr>
        <w:t>公式</w:t>
      </w:r>
      <w:r w:rsidRPr="00360880">
        <w:rPr>
          <w:rFonts w:eastAsia="仿宋_GB2312"/>
          <w:sz w:val="32"/>
          <w:szCs w:val="32"/>
        </w:rPr>
        <w:t>”</w:t>
      </w:r>
      <w:r w:rsidRPr="00360880">
        <w:rPr>
          <w:rFonts w:eastAsia="仿宋_GB2312"/>
          <w:sz w:val="32"/>
          <w:szCs w:val="32"/>
        </w:rPr>
        <w:t>两字，将编号置入小括号中，如（</w:t>
      </w:r>
      <w:r w:rsidRPr="00360880">
        <w:rPr>
          <w:rFonts w:eastAsia="仿宋_GB2312"/>
          <w:sz w:val="32"/>
          <w:szCs w:val="32"/>
        </w:rPr>
        <w:t>3-1</w:t>
      </w:r>
      <w:r w:rsidRPr="00360880">
        <w:rPr>
          <w:rFonts w:eastAsia="仿宋_GB2312"/>
          <w:sz w:val="32"/>
          <w:szCs w:val="32"/>
        </w:rPr>
        <w:t>）等。图、表和公式等与正文之间间隔</w:t>
      </w:r>
      <w:r w:rsidRPr="00360880">
        <w:rPr>
          <w:rFonts w:eastAsia="仿宋_GB2312"/>
          <w:sz w:val="32"/>
          <w:szCs w:val="32"/>
        </w:rPr>
        <w:t>0.5</w:t>
      </w:r>
      <w:r w:rsidRPr="00360880">
        <w:rPr>
          <w:rFonts w:eastAsia="仿宋_GB2312"/>
          <w:sz w:val="32"/>
          <w:szCs w:val="32"/>
        </w:rPr>
        <w:t>行。</w:t>
      </w:r>
    </w:p>
    <w:p w14:paraId="7D50C36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图应有图题，表应有表题，并分别置于图号和表号之后。图号</w:t>
      </w:r>
      <w:proofErr w:type="gramStart"/>
      <w:r w:rsidRPr="00360880">
        <w:rPr>
          <w:rFonts w:eastAsia="仿宋_GB2312"/>
          <w:sz w:val="32"/>
          <w:szCs w:val="32"/>
        </w:rPr>
        <w:t>和图题置于</w:t>
      </w:r>
      <w:proofErr w:type="gramEnd"/>
      <w:r w:rsidRPr="00360880">
        <w:rPr>
          <w:rFonts w:eastAsia="仿宋_GB2312"/>
          <w:sz w:val="32"/>
          <w:szCs w:val="32"/>
        </w:rPr>
        <w:t>图下方的居中位置，表号</w:t>
      </w:r>
      <w:proofErr w:type="gramStart"/>
      <w:r w:rsidRPr="00360880">
        <w:rPr>
          <w:rFonts w:eastAsia="仿宋_GB2312"/>
          <w:sz w:val="32"/>
          <w:szCs w:val="32"/>
        </w:rPr>
        <w:t>和表题应</w:t>
      </w:r>
      <w:proofErr w:type="gramEnd"/>
      <w:r w:rsidRPr="00360880">
        <w:rPr>
          <w:rFonts w:eastAsia="仿宋_GB2312"/>
          <w:sz w:val="32"/>
          <w:szCs w:val="32"/>
        </w:rPr>
        <w:t>置于表上方的居中位置。引用图或表应在</w:t>
      </w:r>
      <w:proofErr w:type="gramStart"/>
      <w:r w:rsidRPr="00360880">
        <w:rPr>
          <w:rFonts w:eastAsia="仿宋_GB2312"/>
          <w:sz w:val="32"/>
          <w:szCs w:val="32"/>
        </w:rPr>
        <w:t>图题或表题右</w:t>
      </w:r>
      <w:proofErr w:type="gramEnd"/>
      <w:r w:rsidRPr="00360880">
        <w:rPr>
          <w:rFonts w:eastAsia="仿宋_GB2312"/>
          <w:sz w:val="32"/>
          <w:szCs w:val="32"/>
        </w:rPr>
        <w:t>上角标出文献来源。</w:t>
      </w:r>
    </w:p>
    <w:p w14:paraId="1E65532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若图或表中有附注，采用英文小写字母顺序编号，附注写在图或表的下方。</w:t>
      </w:r>
    </w:p>
    <w:p w14:paraId="30331DF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物理量及</w:t>
      </w:r>
      <w:proofErr w:type="gramStart"/>
      <w:r w:rsidRPr="00360880">
        <w:rPr>
          <w:rFonts w:eastAsia="仿宋_GB2312"/>
          <w:sz w:val="32"/>
          <w:szCs w:val="32"/>
        </w:rPr>
        <w:t>量纲均</w:t>
      </w:r>
      <w:proofErr w:type="gramEnd"/>
      <w:r w:rsidRPr="00360880">
        <w:rPr>
          <w:rFonts w:eastAsia="仿宋_GB2312"/>
          <w:sz w:val="32"/>
          <w:szCs w:val="32"/>
        </w:rPr>
        <w:t>按国际标准</w:t>
      </w:r>
      <w:r w:rsidRPr="00360880">
        <w:rPr>
          <w:rFonts w:eastAsia="仿宋_GB2312"/>
          <w:sz w:val="32"/>
          <w:szCs w:val="32"/>
        </w:rPr>
        <w:t>(SI)</w:t>
      </w:r>
      <w:r w:rsidRPr="00360880">
        <w:rPr>
          <w:rFonts w:eastAsia="仿宋_GB2312"/>
          <w:sz w:val="32"/>
          <w:szCs w:val="32"/>
        </w:rPr>
        <w:t>及国家规定的法定符号和法定计量单位标注，禁止使用已废弃的符号和计量单位。</w:t>
      </w:r>
      <w:r w:rsidRPr="00360880">
        <w:rPr>
          <w:rFonts w:eastAsia="仿宋_GB2312"/>
          <w:sz w:val="32"/>
          <w:szCs w:val="32"/>
        </w:rPr>
        <w:lastRenderedPageBreak/>
        <w:t>物理量的符号由斜体字母标注，单位的符号使用正体字母标注，量与单位间用斜线隔开。例如：</w:t>
      </w:r>
      <w:r w:rsidRPr="00360880">
        <w:rPr>
          <w:rFonts w:eastAsia="仿宋_GB2312"/>
          <w:sz w:val="32"/>
          <w:szCs w:val="32"/>
        </w:rPr>
        <w:t>I/A</w:t>
      </w:r>
      <w:r w:rsidRPr="00360880">
        <w:rPr>
          <w:rFonts w:eastAsia="仿宋_GB2312"/>
          <w:sz w:val="32"/>
          <w:szCs w:val="32"/>
        </w:rPr>
        <w:t>，</w:t>
      </w:r>
      <w:r w:rsidRPr="00360880">
        <w:rPr>
          <w:rFonts w:eastAsia="仿宋_GB2312"/>
          <w:sz w:val="32"/>
          <w:szCs w:val="32"/>
        </w:rPr>
        <w:t>ρ/kg·m-3</w:t>
      </w:r>
      <w:r w:rsidRPr="00360880">
        <w:rPr>
          <w:rFonts w:eastAsia="仿宋_GB2312"/>
          <w:sz w:val="32"/>
          <w:szCs w:val="32"/>
        </w:rPr>
        <w:t>，</w:t>
      </w:r>
      <w:r w:rsidRPr="00360880">
        <w:rPr>
          <w:rFonts w:eastAsia="仿宋_GB2312"/>
          <w:sz w:val="32"/>
          <w:szCs w:val="32"/>
        </w:rPr>
        <w:t>F/N</w:t>
      </w:r>
      <w:r w:rsidRPr="00360880">
        <w:rPr>
          <w:rFonts w:eastAsia="仿宋_GB2312"/>
          <w:sz w:val="32"/>
          <w:szCs w:val="32"/>
        </w:rPr>
        <w:t>，</w:t>
      </w:r>
      <w:r w:rsidRPr="00360880">
        <w:rPr>
          <w:rFonts w:eastAsia="仿宋_GB2312"/>
          <w:sz w:val="32"/>
          <w:szCs w:val="32"/>
        </w:rPr>
        <w:t>υ/m·s-1</w:t>
      </w:r>
      <w:r w:rsidRPr="00360880">
        <w:rPr>
          <w:rFonts w:eastAsia="仿宋_GB2312"/>
          <w:sz w:val="32"/>
          <w:szCs w:val="32"/>
        </w:rPr>
        <w:t>等等。</w:t>
      </w:r>
    </w:p>
    <w:p w14:paraId="34123632"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1</w:t>
      </w:r>
      <w:r w:rsidRPr="00360880">
        <w:rPr>
          <w:rFonts w:eastAsia="仿宋_GB2312"/>
          <w:sz w:val="32"/>
          <w:szCs w:val="32"/>
        </w:rPr>
        <w:t>）插图</w:t>
      </w:r>
    </w:p>
    <w:p w14:paraId="39B5FA5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① </w:t>
      </w:r>
      <w:r w:rsidRPr="00360880">
        <w:rPr>
          <w:rFonts w:eastAsia="仿宋_GB2312"/>
          <w:sz w:val="32"/>
          <w:szCs w:val="32"/>
        </w:rPr>
        <w:t>一幅图如有</w:t>
      </w:r>
      <w:proofErr w:type="gramStart"/>
      <w:r w:rsidRPr="00360880">
        <w:rPr>
          <w:rFonts w:eastAsia="仿宋_GB2312"/>
          <w:sz w:val="32"/>
          <w:szCs w:val="32"/>
        </w:rPr>
        <w:t>若干幅分图</w:t>
      </w:r>
      <w:proofErr w:type="gramEnd"/>
      <w:r w:rsidRPr="00360880">
        <w:rPr>
          <w:rFonts w:eastAsia="仿宋_GB2312"/>
          <w:sz w:val="32"/>
          <w:szCs w:val="32"/>
        </w:rPr>
        <w:t>，均应编分图号，用</w:t>
      </w:r>
      <w:r w:rsidRPr="00360880">
        <w:rPr>
          <w:rFonts w:eastAsia="仿宋_GB2312"/>
          <w:sz w:val="32"/>
          <w:szCs w:val="32"/>
        </w:rPr>
        <w:t>(a)</w:t>
      </w:r>
      <w:r w:rsidRPr="00360880">
        <w:rPr>
          <w:rFonts w:eastAsia="仿宋_GB2312"/>
          <w:sz w:val="32"/>
          <w:szCs w:val="32"/>
        </w:rPr>
        <w:t>，</w:t>
      </w:r>
      <w:r w:rsidRPr="00360880">
        <w:rPr>
          <w:rFonts w:eastAsia="仿宋_GB2312"/>
          <w:sz w:val="32"/>
          <w:szCs w:val="32"/>
        </w:rPr>
        <w:t>(b)</w:t>
      </w:r>
      <w:r w:rsidRPr="00360880">
        <w:rPr>
          <w:rFonts w:eastAsia="仿宋_GB2312"/>
          <w:sz w:val="32"/>
          <w:szCs w:val="32"/>
        </w:rPr>
        <w:t>，</w:t>
      </w:r>
      <w:r w:rsidRPr="00360880">
        <w:rPr>
          <w:rFonts w:eastAsia="仿宋_GB2312"/>
          <w:sz w:val="32"/>
          <w:szCs w:val="32"/>
        </w:rPr>
        <w:t>(c),…</w:t>
      </w:r>
      <w:r w:rsidRPr="00360880">
        <w:rPr>
          <w:rFonts w:eastAsia="仿宋_GB2312"/>
          <w:sz w:val="32"/>
          <w:szCs w:val="32"/>
        </w:rPr>
        <w:t>按顺序编排。</w:t>
      </w:r>
    </w:p>
    <w:p w14:paraId="15520E8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② </w:t>
      </w:r>
      <w:r w:rsidRPr="00360880">
        <w:rPr>
          <w:rFonts w:eastAsia="仿宋_GB2312"/>
          <w:sz w:val="32"/>
          <w:szCs w:val="32"/>
        </w:rPr>
        <w:t>插图须紧跟文述。在正文中，一般应先见图号及图的内容后见图，特殊情况须延后的插图不应跨节。</w:t>
      </w:r>
    </w:p>
    <w:p w14:paraId="08046E52"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③ </w:t>
      </w:r>
      <w:r w:rsidRPr="00360880">
        <w:rPr>
          <w:rFonts w:eastAsia="仿宋_GB2312"/>
          <w:sz w:val="32"/>
          <w:szCs w:val="32"/>
        </w:rPr>
        <w:t>提供照片应大小适宜，主题明确，层次清楚，利于复制，金相照片一定要有比例尺。</w:t>
      </w:r>
    </w:p>
    <w:p w14:paraId="2D08FD62"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④ </w:t>
      </w:r>
      <w:r w:rsidRPr="00360880">
        <w:rPr>
          <w:rFonts w:eastAsia="仿宋_GB2312"/>
          <w:sz w:val="32"/>
          <w:szCs w:val="32"/>
        </w:rPr>
        <w:t>图应具有</w:t>
      </w:r>
      <w:r w:rsidRPr="00360880">
        <w:rPr>
          <w:rFonts w:eastAsia="仿宋_GB2312"/>
          <w:sz w:val="32"/>
          <w:szCs w:val="32"/>
        </w:rPr>
        <w:t>“</w:t>
      </w:r>
      <w:r w:rsidRPr="00360880">
        <w:rPr>
          <w:rFonts w:eastAsia="仿宋_GB2312"/>
          <w:sz w:val="32"/>
          <w:szCs w:val="32"/>
        </w:rPr>
        <w:t>自明性</w:t>
      </w:r>
      <w:r w:rsidRPr="00360880">
        <w:rPr>
          <w:rFonts w:eastAsia="仿宋_GB2312"/>
          <w:sz w:val="32"/>
          <w:szCs w:val="32"/>
        </w:rPr>
        <w:t>”</w:t>
      </w:r>
      <w:r w:rsidRPr="00360880">
        <w:rPr>
          <w:rFonts w:eastAsia="仿宋_GB2312"/>
          <w:sz w:val="32"/>
          <w:szCs w:val="32"/>
        </w:rPr>
        <w:t>，即只看图、</w:t>
      </w:r>
      <w:proofErr w:type="gramStart"/>
      <w:r w:rsidRPr="00360880">
        <w:rPr>
          <w:rFonts w:eastAsia="仿宋_GB2312"/>
          <w:sz w:val="32"/>
          <w:szCs w:val="32"/>
        </w:rPr>
        <w:t>图题和</w:t>
      </w:r>
      <w:proofErr w:type="gramEnd"/>
      <w:r w:rsidRPr="00360880">
        <w:rPr>
          <w:rFonts w:eastAsia="仿宋_GB2312"/>
          <w:sz w:val="32"/>
          <w:szCs w:val="32"/>
        </w:rPr>
        <w:t>图例，不阅读正文，就可理解图意。</w:t>
      </w:r>
    </w:p>
    <w:p w14:paraId="4CED57E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⑤ </w:t>
      </w:r>
      <w:r w:rsidRPr="00360880">
        <w:rPr>
          <w:rFonts w:eastAsia="仿宋_GB2312"/>
          <w:sz w:val="32"/>
          <w:szCs w:val="32"/>
        </w:rPr>
        <w:t>图中</w:t>
      </w:r>
      <w:proofErr w:type="gramStart"/>
      <w:r w:rsidRPr="00360880">
        <w:rPr>
          <w:rFonts w:eastAsia="仿宋_GB2312"/>
          <w:sz w:val="32"/>
          <w:szCs w:val="32"/>
        </w:rPr>
        <w:t>的标目是</w:t>
      </w:r>
      <w:proofErr w:type="gramEnd"/>
      <w:r w:rsidRPr="00360880">
        <w:rPr>
          <w:rFonts w:eastAsia="仿宋_GB2312"/>
          <w:sz w:val="32"/>
          <w:szCs w:val="32"/>
        </w:rPr>
        <w:t>说明坐标轴物理意义的项目，由物理量的符号或名称和相应的单位组成。</w:t>
      </w:r>
    </w:p>
    <w:p w14:paraId="4852988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⑥ </w:t>
      </w:r>
      <w:r w:rsidRPr="00360880">
        <w:rPr>
          <w:rFonts w:eastAsia="仿宋_GB2312"/>
          <w:sz w:val="32"/>
          <w:szCs w:val="32"/>
        </w:rPr>
        <w:t>图中用字一般为五号字，如排列过密，用五号字有困难时，可小于五号字，但不得小于七号字。</w:t>
      </w:r>
    </w:p>
    <w:p w14:paraId="23B1674E"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⑦ </w:t>
      </w:r>
      <w:r w:rsidRPr="00360880">
        <w:rPr>
          <w:rFonts w:eastAsia="仿宋_GB2312"/>
          <w:sz w:val="32"/>
          <w:szCs w:val="32"/>
        </w:rPr>
        <w:t>图的大小一般为宽</w:t>
      </w:r>
      <w:r w:rsidRPr="00360880">
        <w:rPr>
          <w:rFonts w:eastAsia="仿宋_GB2312"/>
          <w:sz w:val="32"/>
          <w:szCs w:val="32"/>
        </w:rPr>
        <w:t>6.67cm×</w:t>
      </w:r>
      <w:r w:rsidRPr="00360880">
        <w:rPr>
          <w:rFonts w:eastAsia="仿宋_GB2312"/>
          <w:sz w:val="32"/>
          <w:szCs w:val="32"/>
        </w:rPr>
        <w:t>高</w:t>
      </w:r>
      <w:r w:rsidRPr="00360880">
        <w:rPr>
          <w:rFonts w:eastAsia="仿宋_GB2312"/>
          <w:sz w:val="32"/>
          <w:szCs w:val="32"/>
        </w:rPr>
        <w:t>5.00cm</w:t>
      </w:r>
      <w:r w:rsidRPr="00360880">
        <w:rPr>
          <w:rFonts w:eastAsia="仿宋_GB2312"/>
          <w:sz w:val="32"/>
          <w:szCs w:val="32"/>
        </w:rPr>
        <w:t>。特殊情况下，也可宽</w:t>
      </w:r>
      <w:r w:rsidRPr="00360880">
        <w:rPr>
          <w:rFonts w:eastAsia="仿宋_GB2312"/>
          <w:sz w:val="32"/>
          <w:szCs w:val="32"/>
        </w:rPr>
        <w:t>9.00cm×</w:t>
      </w:r>
      <w:r w:rsidRPr="00360880">
        <w:rPr>
          <w:rFonts w:eastAsia="仿宋_GB2312"/>
          <w:sz w:val="32"/>
          <w:szCs w:val="32"/>
        </w:rPr>
        <w:t>高</w:t>
      </w:r>
      <w:r w:rsidRPr="00360880">
        <w:rPr>
          <w:rFonts w:eastAsia="仿宋_GB2312"/>
          <w:sz w:val="32"/>
          <w:szCs w:val="32"/>
        </w:rPr>
        <w:t>6.75cm</w:t>
      </w:r>
      <w:r w:rsidRPr="00360880">
        <w:rPr>
          <w:rFonts w:eastAsia="仿宋_GB2312"/>
          <w:sz w:val="32"/>
          <w:szCs w:val="32"/>
        </w:rPr>
        <w:t>，或宽</w:t>
      </w:r>
      <w:r w:rsidRPr="00360880">
        <w:rPr>
          <w:rFonts w:eastAsia="仿宋_GB2312"/>
          <w:sz w:val="32"/>
          <w:szCs w:val="32"/>
        </w:rPr>
        <w:t>13.5cm×</w:t>
      </w:r>
      <w:r w:rsidRPr="00360880">
        <w:rPr>
          <w:rFonts w:eastAsia="仿宋_GB2312"/>
          <w:sz w:val="32"/>
          <w:szCs w:val="32"/>
        </w:rPr>
        <w:t>高</w:t>
      </w:r>
      <w:r w:rsidRPr="00360880">
        <w:rPr>
          <w:rFonts w:eastAsia="仿宋_GB2312"/>
          <w:sz w:val="32"/>
          <w:szCs w:val="32"/>
        </w:rPr>
        <w:t>9.00cm</w:t>
      </w:r>
      <w:r w:rsidRPr="00360880">
        <w:rPr>
          <w:rFonts w:eastAsia="仿宋_GB2312"/>
          <w:sz w:val="32"/>
          <w:szCs w:val="32"/>
        </w:rPr>
        <w:t>。同类图片的大小应一致。图片的编排应美观、整齐。</w:t>
      </w:r>
    </w:p>
    <w:p w14:paraId="67D4D80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2</w:t>
      </w:r>
      <w:r w:rsidRPr="00360880">
        <w:rPr>
          <w:rFonts w:eastAsia="仿宋_GB2312"/>
          <w:sz w:val="32"/>
          <w:szCs w:val="32"/>
        </w:rPr>
        <w:t>）表格</w:t>
      </w:r>
    </w:p>
    <w:p w14:paraId="6B70635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① </w:t>
      </w:r>
      <w:r w:rsidRPr="00360880">
        <w:rPr>
          <w:rFonts w:eastAsia="仿宋_GB2312"/>
          <w:sz w:val="32"/>
          <w:szCs w:val="32"/>
        </w:rPr>
        <w:t>表格转</w:t>
      </w:r>
      <w:proofErr w:type="gramStart"/>
      <w:r w:rsidRPr="00360880">
        <w:rPr>
          <w:rFonts w:eastAsia="仿宋_GB2312"/>
          <w:sz w:val="32"/>
          <w:szCs w:val="32"/>
        </w:rPr>
        <w:t>页接排</w:t>
      </w:r>
      <w:proofErr w:type="gramEnd"/>
      <w:r w:rsidRPr="00360880">
        <w:rPr>
          <w:rFonts w:eastAsia="仿宋_GB2312"/>
          <w:sz w:val="32"/>
          <w:szCs w:val="32"/>
        </w:rPr>
        <w:t>时，在随后的各页上应重复表的编号。编号后跟（续），如表</w:t>
      </w:r>
      <w:r w:rsidRPr="00360880">
        <w:rPr>
          <w:rFonts w:eastAsia="仿宋_GB2312"/>
          <w:sz w:val="32"/>
          <w:szCs w:val="32"/>
        </w:rPr>
        <w:t>1</w:t>
      </w:r>
      <w:r w:rsidRPr="00360880">
        <w:rPr>
          <w:rFonts w:eastAsia="仿宋_GB2312"/>
          <w:sz w:val="32"/>
          <w:szCs w:val="32"/>
        </w:rPr>
        <w:t>（续），续表均应重复表头和关于单</w:t>
      </w:r>
      <w:r w:rsidRPr="00360880">
        <w:rPr>
          <w:rFonts w:eastAsia="仿宋_GB2312"/>
          <w:sz w:val="32"/>
          <w:szCs w:val="32"/>
        </w:rPr>
        <w:lastRenderedPageBreak/>
        <w:t>位的陈述。</w:t>
      </w:r>
    </w:p>
    <w:p w14:paraId="519F5EB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表格应</w:t>
      </w:r>
      <w:proofErr w:type="gramStart"/>
      <w:r w:rsidRPr="00360880">
        <w:rPr>
          <w:rFonts w:eastAsia="仿宋_GB2312"/>
          <w:sz w:val="32"/>
          <w:szCs w:val="32"/>
        </w:rPr>
        <w:t>紧跟文述编排</w:t>
      </w:r>
      <w:proofErr w:type="gramEnd"/>
      <w:r w:rsidRPr="00360880">
        <w:rPr>
          <w:rFonts w:eastAsia="仿宋_GB2312"/>
          <w:sz w:val="32"/>
          <w:szCs w:val="32"/>
        </w:rPr>
        <w:t>。表格中内容和测试项目由左至右横排，相应数据依序竖排，应有自明性。表的各栏均应标明</w:t>
      </w:r>
      <w:r w:rsidRPr="00360880">
        <w:rPr>
          <w:rFonts w:eastAsia="仿宋_GB2312"/>
          <w:sz w:val="32"/>
          <w:szCs w:val="32"/>
        </w:rPr>
        <w:t>“</w:t>
      </w:r>
      <w:r w:rsidRPr="00360880">
        <w:rPr>
          <w:rFonts w:eastAsia="仿宋_GB2312"/>
          <w:sz w:val="32"/>
          <w:szCs w:val="32"/>
        </w:rPr>
        <w:t>量或测试项目、符号、单位</w:t>
      </w:r>
      <w:r w:rsidRPr="00360880">
        <w:rPr>
          <w:rFonts w:eastAsia="仿宋_GB2312"/>
          <w:sz w:val="32"/>
          <w:szCs w:val="32"/>
        </w:rPr>
        <w:t>”</w:t>
      </w:r>
      <w:r w:rsidRPr="00360880">
        <w:rPr>
          <w:rFonts w:eastAsia="仿宋_GB2312"/>
          <w:sz w:val="32"/>
          <w:szCs w:val="32"/>
        </w:rPr>
        <w:t>。只有在无必要标注的情况下方可省略。表内同一栏的数字必须上下对齐。表内不宜用</w:t>
      </w:r>
      <w:r w:rsidRPr="00360880">
        <w:rPr>
          <w:rFonts w:eastAsia="仿宋_GB2312"/>
          <w:sz w:val="32"/>
          <w:szCs w:val="32"/>
        </w:rPr>
        <w:t>“</w:t>
      </w:r>
      <w:r w:rsidRPr="00360880">
        <w:rPr>
          <w:rFonts w:eastAsia="仿宋_GB2312"/>
          <w:sz w:val="32"/>
          <w:szCs w:val="32"/>
        </w:rPr>
        <w:t>同上</w:t>
      </w:r>
      <w:r w:rsidRPr="00360880">
        <w:rPr>
          <w:rFonts w:eastAsia="仿宋_GB2312"/>
          <w:sz w:val="32"/>
          <w:szCs w:val="32"/>
        </w:rPr>
        <w:t>”</w:t>
      </w:r>
      <w:r w:rsidRPr="00360880">
        <w:rPr>
          <w:rFonts w:eastAsia="仿宋_GB2312"/>
          <w:sz w:val="32"/>
          <w:szCs w:val="32"/>
        </w:rPr>
        <w:t>、</w:t>
      </w:r>
      <w:r w:rsidRPr="00360880">
        <w:rPr>
          <w:rFonts w:eastAsia="仿宋_GB2312"/>
          <w:sz w:val="32"/>
          <w:szCs w:val="32"/>
        </w:rPr>
        <w:t>“</w:t>
      </w:r>
      <w:r w:rsidRPr="00360880">
        <w:rPr>
          <w:rFonts w:eastAsia="仿宋_GB2312"/>
          <w:sz w:val="32"/>
          <w:szCs w:val="32"/>
        </w:rPr>
        <w:t>同左</w:t>
      </w:r>
      <w:r w:rsidRPr="00360880">
        <w:rPr>
          <w:rFonts w:eastAsia="仿宋_GB2312"/>
          <w:sz w:val="32"/>
          <w:szCs w:val="32"/>
        </w:rPr>
        <w:t>”</w:t>
      </w:r>
      <w:r w:rsidRPr="00360880">
        <w:rPr>
          <w:rFonts w:eastAsia="仿宋_GB2312"/>
          <w:sz w:val="32"/>
          <w:szCs w:val="32"/>
        </w:rPr>
        <w:t>和类似词，一律填入具体数字或文字。表内</w:t>
      </w:r>
      <w:r w:rsidRPr="00360880">
        <w:rPr>
          <w:rFonts w:eastAsia="仿宋_GB2312"/>
          <w:sz w:val="32"/>
          <w:szCs w:val="32"/>
        </w:rPr>
        <w:t>“</w:t>
      </w:r>
      <w:r w:rsidRPr="00360880">
        <w:rPr>
          <w:rFonts w:eastAsia="仿宋_GB2312"/>
          <w:sz w:val="32"/>
          <w:szCs w:val="32"/>
        </w:rPr>
        <w:t>空白</w:t>
      </w:r>
      <w:r w:rsidRPr="00360880">
        <w:rPr>
          <w:rFonts w:eastAsia="仿宋_GB2312"/>
          <w:sz w:val="32"/>
          <w:szCs w:val="32"/>
        </w:rPr>
        <w:t>”</w:t>
      </w:r>
      <w:r w:rsidRPr="00360880">
        <w:rPr>
          <w:rFonts w:eastAsia="仿宋_GB2312"/>
          <w:sz w:val="32"/>
          <w:szCs w:val="32"/>
        </w:rPr>
        <w:t>代表</w:t>
      </w:r>
      <w:proofErr w:type="gramStart"/>
      <w:r w:rsidRPr="00360880">
        <w:rPr>
          <w:rFonts w:eastAsia="仿宋_GB2312"/>
          <w:sz w:val="32"/>
          <w:szCs w:val="32"/>
        </w:rPr>
        <w:t>未测或</w:t>
      </w:r>
      <w:proofErr w:type="gramEnd"/>
      <w:r w:rsidRPr="00360880">
        <w:rPr>
          <w:rFonts w:eastAsia="仿宋_GB2312"/>
          <w:sz w:val="32"/>
          <w:szCs w:val="32"/>
        </w:rPr>
        <w:t>无此项，</w:t>
      </w:r>
      <w:r w:rsidRPr="00360880">
        <w:rPr>
          <w:rFonts w:eastAsia="仿宋_GB2312"/>
          <w:sz w:val="32"/>
          <w:szCs w:val="32"/>
        </w:rPr>
        <w:t>“…”</w:t>
      </w:r>
      <w:r w:rsidRPr="00360880">
        <w:rPr>
          <w:rFonts w:eastAsia="仿宋_GB2312"/>
          <w:sz w:val="32"/>
          <w:szCs w:val="32"/>
        </w:rPr>
        <w:t>代表未发现，</w:t>
      </w:r>
      <w:r w:rsidRPr="00360880">
        <w:rPr>
          <w:rFonts w:eastAsia="仿宋_GB2312"/>
          <w:sz w:val="32"/>
          <w:szCs w:val="32"/>
        </w:rPr>
        <w:t>“0”</w:t>
      </w:r>
      <w:r w:rsidRPr="00360880">
        <w:rPr>
          <w:rFonts w:eastAsia="仿宋_GB2312"/>
          <w:sz w:val="32"/>
          <w:szCs w:val="32"/>
        </w:rPr>
        <w:t>代表实测结果确为零。如数据已绘成曲线图，可不再列表。</w:t>
      </w:r>
    </w:p>
    <w:p w14:paraId="6A024E9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② </w:t>
      </w:r>
      <w:r w:rsidRPr="00360880">
        <w:rPr>
          <w:rFonts w:eastAsia="仿宋_GB2312"/>
          <w:sz w:val="32"/>
          <w:szCs w:val="32"/>
        </w:rPr>
        <w:t>一律使用三线表，与文字齐宽，上下边线，线粗</w:t>
      </w:r>
      <w:r w:rsidRPr="00360880">
        <w:rPr>
          <w:rFonts w:eastAsia="仿宋_GB2312"/>
          <w:sz w:val="32"/>
          <w:szCs w:val="32"/>
        </w:rPr>
        <w:t>1.5</w:t>
      </w:r>
      <w:r w:rsidRPr="00360880">
        <w:rPr>
          <w:rFonts w:eastAsia="仿宋_GB2312"/>
          <w:sz w:val="32"/>
          <w:szCs w:val="32"/>
        </w:rPr>
        <w:t>磅，表内线，线粗</w:t>
      </w:r>
      <w:r w:rsidRPr="00360880">
        <w:rPr>
          <w:rFonts w:eastAsia="仿宋_GB2312"/>
          <w:sz w:val="32"/>
          <w:szCs w:val="32"/>
        </w:rPr>
        <w:t>1</w:t>
      </w:r>
      <w:r w:rsidRPr="00360880">
        <w:rPr>
          <w:rFonts w:eastAsia="仿宋_GB2312"/>
          <w:sz w:val="32"/>
          <w:szCs w:val="32"/>
        </w:rPr>
        <w:t>磅。在三线表中可以加辅助横线，以适应较复杂表格的需要。</w:t>
      </w:r>
    </w:p>
    <w:p w14:paraId="758E50E5"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③ </w:t>
      </w:r>
      <w:r w:rsidRPr="00360880">
        <w:rPr>
          <w:rFonts w:eastAsia="仿宋_GB2312"/>
          <w:sz w:val="32"/>
          <w:szCs w:val="32"/>
        </w:rPr>
        <w:t>使用他人表格须注明出处。</w:t>
      </w:r>
    </w:p>
    <w:p w14:paraId="6FC2510F"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④ </w:t>
      </w:r>
      <w:r w:rsidRPr="00360880">
        <w:rPr>
          <w:rFonts w:eastAsia="仿宋_GB2312"/>
          <w:sz w:val="32"/>
          <w:szCs w:val="32"/>
        </w:rPr>
        <w:t>表中用字一般为五号字。如排列过密，用五号字有困难时，可小于五号字，但不小于七号。</w:t>
      </w:r>
    </w:p>
    <w:p w14:paraId="0CAC8DA2"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3</w:t>
      </w:r>
      <w:r w:rsidRPr="00360880">
        <w:rPr>
          <w:rFonts w:eastAsia="仿宋_GB2312"/>
          <w:sz w:val="32"/>
          <w:szCs w:val="32"/>
        </w:rPr>
        <w:t>）公式</w:t>
      </w:r>
    </w:p>
    <w:p w14:paraId="52C249F4"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① </w:t>
      </w:r>
      <w:r w:rsidRPr="00360880">
        <w:rPr>
          <w:rFonts w:eastAsia="仿宋_GB2312"/>
          <w:sz w:val="32"/>
          <w:szCs w:val="32"/>
        </w:rPr>
        <w:t>公式应另起一行，居中编排，较长的公式尽可能在等号后换行，或者在</w:t>
      </w:r>
      <w:r w:rsidRPr="00360880">
        <w:rPr>
          <w:rFonts w:eastAsia="仿宋_GB2312"/>
          <w:sz w:val="32"/>
          <w:szCs w:val="32"/>
        </w:rPr>
        <w:t>“+”</w:t>
      </w:r>
      <w:r w:rsidRPr="00360880">
        <w:rPr>
          <w:rFonts w:eastAsia="仿宋_GB2312"/>
          <w:sz w:val="32"/>
          <w:szCs w:val="32"/>
        </w:rPr>
        <w:t>、</w:t>
      </w:r>
      <w:r w:rsidRPr="00360880">
        <w:rPr>
          <w:rFonts w:eastAsia="仿宋_GB2312"/>
          <w:sz w:val="32"/>
          <w:szCs w:val="32"/>
        </w:rPr>
        <w:t>“-”</w:t>
      </w:r>
      <w:r w:rsidRPr="00360880">
        <w:rPr>
          <w:rFonts w:eastAsia="仿宋_GB2312"/>
          <w:sz w:val="32"/>
          <w:szCs w:val="32"/>
        </w:rPr>
        <w:t>等符号后换行。公式中的分数线，长短要分清，主分数线应与等号取平。</w:t>
      </w:r>
    </w:p>
    <w:p w14:paraId="029C082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② </w:t>
      </w:r>
      <w:r w:rsidRPr="00360880">
        <w:rPr>
          <w:rFonts w:eastAsia="仿宋_GB2312"/>
          <w:sz w:val="32"/>
          <w:szCs w:val="32"/>
        </w:rPr>
        <w:t>公式后应注明编号，直接置于小括号中，如</w:t>
      </w:r>
      <w:r w:rsidRPr="00360880">
        <w:rPr>
          <w:rFonts w:eastAsia="仿宋_GB2312"/>
          <w:sz w:val="32"/>
          <w:szCs w:val="32"/>
        </w:rPr>
        <w:t>(3-1)</w:t>
      </w:r>
      <w:r w:rsidRPr="00360880">
        <w:rPr>
          <w:rFonts w:eastAsia="仿宋_GB2312"/>
          <w:sz w:val="32"/>
          <w:szCs w:val="32"/>
        </w:rPr>
        <w:t>，右对齐顶格编排，中间不加虚线。编号前不写</w:t>
      </w:r>
      <w:r w:rsidRPr="00360880">
        <w:rPr>
          <w:rFonts w:eastAsia="仿宋_GB2312"/>
          <w:sz w:val="32"/>
          <w:szCs w:val="32"/>
        </w:rPr>
        <w:t>“</w:t>
      </w:r>
      <w:r w:rsidRPr="00360880">
        <w:rPr>
          <w:rFonts w:eastAsia="仿宋_GB2312"/>
          <w:sz w:val="32"/>
          <w:szCs w:val="32"/>
        </w:rPr>
        <w:t>公式</w:t>
      </w:r>
      <w:r w:rsidRPr="00360880">
        <w:rPr>
          <w:rFonts w:eastAsia="仿宋_GB2312"/>
          <w:sz w:val="32"/>
          <w:szCs w:val="32"/>
        </w:rPr>
        <w:t>”</w:t>
      </w:r>
      <w:r w:rsidRPr="00360880">
        <w:rPr>
          <w:rFonts w:eastAsia="仿宋_GB2312"/>
          <w:sz w:val="32"/>
          <w:szCs w:val="32"/>
        </w:rPr>
        <w:t>或</w:t>
      </w:r>
      <w:r w:rsidRPr="00360880">
        <w:rPr>
          <w:rFonts w:eastAsia="仿宋_GB2312"/>
          <w:sz w:val="32"/>
          <w:szCs w:val="32"/>
        </w:rPr>
        <w:t>“</w:t>
      </w:r>
      <w:r w:rsidRPr="00360880">
        <w:rPr>
          <w:rFonts w:eastAsia="仿宋_GB2312"/>
          <w:sz w:val="32"/>
          <w:szCs w:val="32"/>
        </w:rPr>
        <w:t>式</w:t>
      </w:r>
      <w:r w:rsidRPr="00360880">
        <w:rPr>
          <w:rFonts w:eastAsia="仿宋_GB2312"/>
          <w:sz w:val="32"/>
          <w:szCs w:val="32"/>
        </w:rPr>
        <w:t>”</w:t>
      </w:r>
      <w:r w:rsidRPr="00360880">
        <w:rPr>
          <w:rFonts w:eastAsia="仿宋_GB2312"/>
          <w:sz w:val="32"/>
          <w:szCs w:val="32"/>
        </w:rPr>
        <w:t>等字样。</w:t>
      </w:r>
    </w:p>
    <w:p w14:paraId="36F0C8CF"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③ </w:t>
      </w:r>
      <w:r w:rsidRPr="00360880">
        <w:rPr>
          <w:rFonts w:eastAsia="仿宋_GB2312"/>
          <w:sz w:val="32"/>
          <w:szCs w:val="32"/>
        </w:rPr>
        <w:t>公式下面的</w:t>
      </w:r>
      <w:r w:rsidRPr="00360880">
        <w:rPr>
          <w:rFonts w:eastAsia="仿宋_GB2312"/>
          <w:sz w:val="32"/>
          <w:szCs w:val="32"/>
        </w:rPr>
        <w:t>“</w:t>
      </w:r>
      <w:r w:rsidRPr="00360880">
        <w:rPr>
          <w:rFonts w:eastAsia="仿宋_GB2312"/>
          <w:sz w:val="32"/>
          <w:szCs w:val="32"/>
        </w:rPr>
        <w:t>式中</w:t>
      </w:r>
      <w:r w:rsidRPr="00360880">
        <w:rPr>
          <w:rFonts w:eastAsia="仿宋_GB2312"/>
          <w:sz w:val="32"/>
          <w:szCs w:val="32"/>
        </w:rPr>
        <w:t>”</w:t>
      </w:r>
      <w:r w:rsidRPr="00360880">
        <w:rPr>
          <w:rFonts w:eastAsia="仿宋_GB2312"/>
          <w:sz w:val="32"/>
          <w:szCs w:val="32"/>
        </w:rPr>
        <w:t>两字左起顶格编排，后接符号及其</w:t>
      </w:r>
      <w:r w:rsidRPr="00360880">
        <w:rPr>
          <w:rFonts w:eastAsia="仿宋_GB2312"/>
          <w:sz w:val="32"/>
          <w:szCs w:val="32"/>
        </w:rPr>
        <w:lastRenderedPageBreak/>
        <w:t>解释；解释顺序为先左后右，先上后下；解释与解释之间用</w:t>
      </w:r>
      <w:r w:rsidRPr="00360880">
        <w:rPr>
          <w:rFonts w:eastAsia="仿宋_GB2312"/>
          <w:sz w:val="32"/>
          <w:szCs w:val="32"/>
        </w:rPr>
        <w:t>“</w:t>
      </w:r>
      <w:r w:rsidRPr="00360880">
        <w:rPr>
          <w:rFonts w:eastAsia="仿宋_GB2312"/>
          <w:sz w:val="32"/>
          <w:szCs w:val="32"/>
        </w:rPr>
        <w:t>；</w:t>
      </w:r>
      <w:r w:rsidRPr="00360880">
        <w:rPr>
          <w:rFonts w:eastAsia="仿宋_GB2312"/>
          <w:sz w:val="32"/>
          <w:szCs w:val="32"/>
        </w:rPr>
        <w:t>”</w:t>
      </w:r>
      <w:r w:rsidRPr="00360880">
        <w:rPr>
          <w:rFonts w:eastAsia="仿宋_GB2312"/>
          <w:sz w:val="32"/>
          <w:szCs w:val="32"/>
        </w:rPr>
        <w:t>隔开。</w:t>
      </w:r>
    </w:p>
    <w:p w14:paraId="4E54797A" w14:textId="77777777" w:rsidR="003F69C7" w:rsidRPr="005A2F66" w:rsidRDefault="003F69C7" w:rsidP="003F69C7">
      <w:pPr>
        <w:spacing w:line="338" w:lineRule="auto"/>
        <w:rPr>
          <w:rFonts w:eastAsia="仿宋_GB2312"/>
          <w:sz w:val="32"/>
          <w:szCs w:val="32"/>
        </w:rPr>
      </w:pPr>
      <w:r w:rsidRPr="00360880">
        <w:rPr>
          <w:rFonts w:eastAsia="仿宋_GB2312"/>
          <w:sz w:val="32"/>
          <w:szCs w:val="32"/>
        </w:rPr>
        <w:t xml:space="preserve">    </w:t>
      </w:r>
      <w:r w:rsidRPr="005A2F66">
        <w:rPr>
          <w:rFonts w:eastAsia="仿宋_GB2312"/>
          <w:sz w:val="32"/>
          <w:szCs w:val="32"/>
        </w:rPr>
        <w:t>（</w:t>
      </w:r>
      <w:r w:rsidRPr="005A2F66">
        <w:rPr>
          <w:rFonts w:eastAsia="仿宋_GB2312"/>
          <w:sz w:val="32"/>
          <w:szCs w:val="32"/>
        </w:rPr>
        <w:t>3</w:t>
      </w:r>
      <w:r w:rsidRPr="005A2F66">
        <w:rPr>
          <w:rFonts w:eastAsia="仿宋_GB2312"/>
          <w:sz w:val="32"/>
          <w:szCs w:val="32"/>
        </w:rPr>
        <w:t>）参考文献与注释在文中的标注</w:t>
      </w:r>
    </w:p>
    <w:p w14:paraId="19C52AB8"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参考文献与注释应分别标注。</w:t>
      </w:r>
    </w:p>
    <w:p w14:paraId="3C048FD0"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1</w:t>
      </w:r>
      <w:r w:rsidRPr="00360880">
        <w:rPr>
          <w:rFonts w:eastAsia="仿宋_GB2312"/>
          <w:sz w:val="32"/>
          <w:szCs w:val="32"/>
        </w:rPr>
        <w:t>）参考文献在文中用上角标（序号</w:t>
      </w:r>
      <w:r w:rsidRPr="00360880">
        <w:rPr>
          <w:rFonts w:eastAsia="仿宋_GB2312"/>
          <w:sz w:val="32"/>
          <w:szCs w:val="32"/>
        </w:rPr>
        <w:t>[1]</w:t>
      </w:r>
      <w:r w:rsidRPr="00360880">
        <w:rPr>
          <w:rFonts w:eastAsia="仿宋_GB2312"/>
          <w:sz w:val="32"/>
          <w:szCs w:val="32"/>
        </w:rPr>
        <w:t>、</w:t>
      </w:r>
      <w:r w:rsidRPr="00360880">
        <w:rPr>
          <w:rFonts w:eastAsia="仿宋_GB2312"/>
          <w:sz w:val="32"/>
          <w:szCs w:val="32"/>
        </w:rPr>
        <w:t>[2]…</w:t>
      </w:r>
      <w:r w:rsidRPr="00360880">
        <w:rPr>
          <w:rFonts w:eastAsia="仿宋_GB2312"/>
          <w:sz w:val="32"/>
          <w:szCs w:val="32"/>
        </w:rPr>
        <w:t>）标注，放在引文或转述观点结束的句号之前（如：</w:t>
      </w:r>
      <w:r w:rsidRPr="00360880">
        <w:rPr>
          <w:rFonts w:eastAsia="仿宋_GB2312"/>
          <w:sz w:val="32"/>
          <w:szCs w:val="32"/>
        </w:rPr>
        <w:t>.....</w:t>
      </w:r>
      <w:r w:rsidRPr="00360880">
        <w:rPr>
          <w:rFonts w:eastAsia="仿宋_GB2312"/>
          <w:sz w:val="32"/>
          <w:szCs w:val="32"/>
        </w:rPr>
        <w:t>发展的思想</w:t>
      </w:r>
      <w:r w:rsidRPr="0065712E">
        <w:rPr>
          <w:rFonts w:eastAsia="仿宋_GB2312"/>
          <w:sz w:val="32"/>
          <w:szCs w:val="32"/>
          <w:vertAlign w:val="superscript"/>
        </w:rPr>
        <w:t>[236]</w:t>
      </w:r>
      <w:r w:rsidRPr="00360880">
        <w:rPr>
          <w:rFonts w:eastAsia="仿宋_GB2312"/>
          <w:sz w:val="32"/>
          <w:szCs w:val="32"/>
        </w:rPr>
        <w:t>。），如果是引用原文，则标注在引号之后（如：</w:t>
      </w:r>
      <w:r w:rsidRPr="00360880">
        <w:rPr>
          <w:rFonts w:eastAsia="仿宋_GB2312"/>
          <w:sz w:val="32"/>
          <w:szCs w:val="32"/>
        </w:rPr>
        <w:t>“.......</w:t>
      </w:r>
      <w:r w:rsidRPr="00360880">
        <w:rPr>
          <w:rFonts w:eastAsia="仿宋_GB2312"/>
          <w:sz w:val="32"/>
          <w:szCs w:val="32"/>
        </w:rPr>
        <w:t>两者之间的各种情况</w:t>
      </w:r>
      <w:r w:rsidRPr="00360880">
        <w:rPr>
          <w:rFonts w:eastAsia="仿宋_GB2312"/>
          <w:sz w:val="32"/>
          <w:szCs w:val="32"/>
        </w:rPr>
        <w:t>”</w:t>
      </w:r>
      <w:r w:rsidRPr="0065712E">
        <w:rPr>
          <w:rFonts w:eastAsia="仿宋_GB2312"/>
          <w:sz w:val="32"/>
          <w:szCs w:val="32"/>
          <w:vertAlign w:val="superscript"/>
        </w:rPr>
        <w:t>[12]</w:t>
      </w:r>
      <w:r w:rsidRPr="00360880">
        <w:rPr>
          <w:rFonts w:eastAsia="仿宋_GB2312"/>
          <w:sz w:val="32"/>
          <w:szCs w:val="32"/>
        </w:rPr>
        <w:t>。），序号按在文中出现的先后顺序编排。</w:t>
      </w:r>
    </w:p>
    <w:p w14:paraId="160DF688"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同一文献被多次引用时，全文中始终标注第一次引用的序号；第二次以后再引用该文献时，将页码标注在文中上角标</w:t>
      </w:r>
      <w:r w:rsidRPr="00360880">
        <w:rPr>
          <w:rFonts w:eastAsia="仿宋_GB2312"/>
          <w:sz w:val="32"/>
          <w:szCs w:val="32"/>
        </w:rPr>
        <w:t>“[]”</w:t>
      </w:r>
      <w:r w:rsidRPr="00360880">
        <w:rPr>
          <w:rFonts w:eastAsia="仿宋_GB2312"/>
          <w:sz w:val="32"/>
          <w:szCs w:val="32"/>
        </w:rPr>
        <w:t>之后（如：模型</w:t>
      </w:r>
      <w:r w:rsidRPr="0065712E">
        <w:rPr>
          <w:rFonts w:eastAsia="仿宋_GB2312"/>
          <w:sz w:val="32"/>
          <w:szCs w:val="32"/>
          <w:vertAlign w:val="superscript"/>
        </w:rPr>
        <w:t>[1]32</w:t>
      </w:r>
      <w:r w:rsidRPr="00360880">
        <w:rPr>
          <w:rFonts w:eastAsia="仿宋_GB2312"/>
          <w:sz w:val="32"/>
          <w:szCs w:val="32"/>
        </w:rPr>
        <w:t>、李四</w:t>
      </w:r>
      <w:r w:rsidRPr="0065712E">
        <w:rPr>
          <w:rFonts w:eastAsia="仿宋_GB2312"/>
          <w:sz w:val="32"/>
          <w:szCs w:val="32"/>
          <w:vertAlign w:val="superscript"/>
        </w:rPr>
        <w:t>[1]256</w:t>
      </w:r>
      <w:r w:rsidRPr="00360880">
        <w:rPr>
          <w:rFonts w:eastAsia="仿宋_GB2312"/>
          <w:sz w:val="32"/>
          <w:szCs w:val="32"/>
        </w:rPr>
        <w:t>…</w:t>
      </w:r>
      <w:r w:rsidRPr="00360880">
        <w:rPr>
          <w:rFonts w:eastAsia="仿宋_GB2312"/>
          <w:sz w:val="32"/>
          <w:szCs w:val="32"/>
        </w:rPr>
        <w:t>）。</w:t>
      </w:r>
    </w:p>
    <w:p w14:paraId="30B77C53"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文中同一处引用多个文献时，将各个文献的序号在方括号内全部列出，各序号间用</w:t>
      </w:r>
      <w:r w:rsidRPr="00360880">
        <w:rPr>
          <w:rFonts w:eastAsia="仿宋_GB2312"/>
          <w:sz w:val="32"/>
          <w:szCs w:val="32"/>
        </w:rPr>
        <w:t>“</w:t>
      </w:r>
      <w:r w:rsidRPr="00360880">
        <w:rPr>
          <w:rFonts w:eastAsia="仿宋_GB2312"/>
          <w:sz w:val="32"/>
          <w:szCs w:val="32"/>
        </w:rPr>
        <w:t>，</w:t>
      </w:r>
      <w:r w:rsidRPr="00360880">
        <w:rPr>
          <w:rFonts w:eastAsia="仿宋_GB2312"/>
          <w:sz w:val="32"/>
          <w:szCs w:val="32"/>
        </w:rPr>
        <w:t>”</w:t>
      </w:r>
      <w:r w:rsidRPr="00360880">
        <w:rPr>
          <w:rFonts w:eastAsia="仿宋_GB2312"/>
          <w:sz w:val="32"/>
          <w:szCs w:val="32"/>
        </w:rPr>
        <w:t>隔开；如为连续序号，可用</w:t>
      </w:r>
      <w:r w:rsidRPr="00360880">
        <w:rPr>
          <w:rFonts w:eastAsia="仿宋_GB2312"/>
          <w:sz w:val="32"/>
          <w:szCs w:val="32"/>
        </w:rPr>
        <w:t>“-”</w:t>
      </w:r>
      <w:r w:rsidRPr="00360880">
        <w:rPr>
          <w:rFonts w:eastAsia="仿宋_GB2312"/>
          <w:sz w:val="32"/>
          <w:szCs w:val="32"/>
        </w:rPr>
        <w:t>标注起讫序号（如：张三</w:t>
      </w:r>
      <w:r w:rsidRPr="0065712E">
        <w:rPr>
          <w:rFonts w:eastAsia="仿宋_GB2312"/>
          <w:sz w:val="32"/>
          <w:szCs w:val="32"/>
          <w:vertAlign w:val="superscript"/>
        </w:rPr>
        <w:t>[1]</w:t>
      </w:r>
      <w:r w:rsidRPr="00360880">
        <w:rPr>
          <w:rFonts w:eastAsia="仿宋_GB2312"/>
          <w:sz w:val="32"/>
          <w:szCs w:val="32"/>
        </w:rPr>
        <w:t>指出</w:t>
      </w:r>
      <w:r w:rsidRPr="00360880">
        <w:rPr>
          <w:rFonts w:eastAsia="仿宋_GB2312"/>
          <w:sz w:val="32"/>
          <w:szCs w:val="32"/>
        </w:rPr>
        <w:t>…</w:t>
      </w:r>
      <w:r w:rsidRPr="00360880">
        <w:rPr>
          <w:rFonts w:eastAsia="仿宋_GB2312"/>
          <w:sz w:val="32"/>
          <w:szCs w:val="32"/>
        </w:rPr>
        <w:t>李四</w:t>
      </w:r>
      <w:r>
        <w:rPr>
          <w:rFonts w:eastAsia="仿宋_GB2312"/>
          <w:sz w:val="32"/>
          <w:szCs w:val="32"/>
          <w:vertAlign w:val="superscript"/>
        </w:rPr>
        <w:t>[2</w:t>
      </w:r>
      <w:r>
        <w:rPr>
          <w:rFonts w:eastAsia="仿宋_GB2312" w:hint="eastAsia"/>
          <w:sz w:val="32"/>
          <w:szCs w:val="32"/>
          <w:vertAlign w:val="superscript"/>
        </w:rPr>
        <w:t>,</w:t>
      </w:r>
      <w:r w:rsidRPr="0065712E">
        <w:rPr>
          <w:rFonts w:eastAsia="仿宋_GB2312"/>
          <w:sz w:val="32"/>
          <w:szCs w:val="32"/>
          <w:vertAlign w:val="superscript"/>
        </w:rPr>
        <w:t>3]</w:t>
      </w:r>
      <w:r w:rsidRPr="00360880">
        <w:rPr>
          <w:rFonts w:eastAsia="仿宋_GB2312"/>
          <w:sz w:val="32"/>
          <w:szCs w:val="32"/>
        </w:rPr>
        <w:t>认为</w:t>
      </w:r>
      <w:r w:rsidRPr="00360880">
        <w:rPr>
          <w:rFonts w:eastAsia="仿宋_GB2312"/>
          <w:sz w:val="32"/>
          <w:szCs w:val="32"/>
        </w:rPr>
        <w:t>…</w:t>
      </w:r>
      <w:r w:rsidRPr="00360880">
        <w:rPr>
          <w:rFonts w:eastAsia="仿宋_GB2312"/>
          <w:sz w:val="32"/>
          <w:szCs w:val="32"/>
        </w:rPr>
        <w:t>形成了多种数学模型</w:t>
      </w:r>
      <w:r w:rsidRPr="0065712E">
        <w:rPr>
          <w:rFonts w:eastAsia="仿宋_GB2312"/>
          <w:sz w:val="32"/>
          <w:szCs w:val="32"/>
          <w:vertAlign w:val="superscript"/>
        </w:rPr>
        <w:t>[11-13]</w:t>
      </w:r>
      <w:r w:rsidRPr="00360880">
        <w:rPr>
          <w:rFonts w:eastAsia="仿宋_GB2312"/>
          <w:sz w:val="32"/>
          <w:szCs w:val="32"/>
        </w:rPr>
        <w:t>…</w:t>
      </w:r>
      <w:r w:rsidRPr="00360880">
        <w:rPr>
          <w:rFonts w:eastAsia="仿宋_GB2312"/>
          <w:sz w:val="32"/>
          <w:szCs w:val="32"/>
        </w:rPr>
        <w:t>）。</w:t>
      </w:r>
    </w:p>
    <w:p w14:paraId="0A29497B"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2</w:t>
      </w:r>
      <w:r w:rsidRPr="00360880">
        <w:rPr>
          <w:rFonts w:eastAsia="仿宋_GB2312"/>
          <w:sz w:val="32"/>
          <w:szCs w:val="32"/>
        </w:rPr>
        <w:t>）注释使用上角标（序号</w:t>
      </w:r>
      <w:r w:rsidRPr="00360880">
        <w:rPr>
          <w:rFonts w:eastAsia="仿宋_GB2312"/>
          <w:sz w:val="32"/>
          <w:szCs w:val="32"/>
        </w:rPr>
        <w:t>①</w:t>
      </w:r>
      <w:r w:rsidRPr="00360880">
        <w:rPr>
          <w:rFonts w:eastAsia="仿宋_GB2312"/>
          <w:sz w:val="32"/>
          <w:szCs w:val="32"/>
        </w:rPr>
        <w:t>、</w:t>
      </w:r>
      <w:r w:rsidRPr="00360880">
        <w:rPr>
          <w:rFonts w:eastAsia="仿宋_GB2312"/>
          <w:sz w:val="32"/>
          <w:szCs w:val="32"/>
        </w:rPr>
        <w:t>②…</w:t>
      </w:r>
      <w:r w:rsidRPr="00360880">
        <w:rPr>
          <w:rFonts w:eastAsia="仿宋_GB2312"/>
          <w:sz w:val="32"/>
          <w:szCs w:val="32"/>
        </w:rPr>
        <w:t>）标注，按页排序，文中标注位置在句号或引号之后，注释内容在页脚说明。</w:t>
      </w:r>
    </w:p>
    <w:p w14:paraId="6CF4B88A"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w:t>
      </w:r>
      <w:r w:rsidRPr="00360880">
        <w:rPr>
          <w:rFonts w:eastAsia="仿宋_GB2312"/>
          <w:sz w:val="32"/>
          <w:szCs w:val="32"/>
        </w:rPr>
        <w:t>4</w:t>
      </w:r>
      <w:r w:rsidRPr="00360880">
        <w:rPr>
          <w:rFonts w:eastAsia="仿宋_GB2312"/>
          <w:sz w:val="32"/>
          <w:szCs w:val="32"/>
        </w:rPr>
        <w:t>）标点符号与数字</w:t>
      </w:r>
    </w:p>
    <w:p w14:paraId="0358839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正文中的标点符号和数字必须严格执行中华人民共和国国家标准（标点符号用法</w:t>
      </w:r>
      <w:r w:rsidRPr="00360880">
        <w:rPr>
          <w:rFonts w:eastAsia="仿宋_GB2312"/>
          <w:sz w:val="32"/>
          <w:szCs w:val="32"/>
        </w:rPr>
        <w:t>GB/T15834-2011</w:t>
      </w:r>
      <w:r w:rsidRPr="00360880">
        <w:rPr>
          <w:rFonts w:eastAsia="仿宋_GB2312"/>
          <w:sz w:val="32"/>
          <w:szCs w:val="32"/>
        </w:rPr>
        <w:t>、出版物上数字用法</w:t>
      </w:r>
      <w:r w:rsidRPr="00360880">
        <w:rPr>
          <w:rFonts w:eastAsia="仿宋_GB2312"/>
          <w:sz w:val="32"/>
          <w:szCs w:val="32"/>
        </w:rPr>
        <w:t>GB/T15835-2011</w:t>
      </w:r>
      <w:r w:rsidRPr="00360880">
        <w:rPr>
          <w:rFonts w:eastAsia="仿宋_GB2312"/>
          <w:sz w:val="32"/>
          <w:szCs w:val="32"/>
        </w:rPr>
        <w:t>）。</w:t>
      </w:r>
    </w:p>
    <w:p w14:paraId="75BC07D9" w14:textId="77777777" w:rsidR="003F69C7" w:rsidRPr="002C773C" w:rsidRDefault="003F69C7" w:rsidP="003F69C7">
      <w:pPr>
        <w:spacing w:line="338" w:lineRule="auto"/>
        <w:rPr>
          <w:rFonts w:eastAsia="仿宋_GB2312"/>
          <w:b/>
          <w:sz w:val="32"/>
          <w:szCs w:val="32"/>
        </w:rPr>
      </w:pPr>
      <w:r w:rsidRPr="00360880">
        <w:rPr>
          <w:rFonts w:eastAsia="仿宋_GB2312"/>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b/>
            <w:sz w:val="32"/>
            <w:szCs w:val="32"/>
          </w:rPr>
          <w:t>4.2.7</w:t>
        </w:r>
      </w:smartTag>
      <w:r w:rsidRPr="002C773C">
        <w:rPr>
          <w:rFonts w:eastAsia="仿宋_GB2312"/>
          <w:b/>
          <w:sz w:val="32"/>
          <w:szCs w:val="32"/>
        </w:rPr>
        <w:t xml:space="preserve">  </w:t>
      </w:r>
      <w:r w:rsidRPr="002C773C">
        <w:rPr>
          <w:rFonts w:eastAsia="仿宋_GB2312"/>
          <w:b/>
          <w:sz w:val="32"/>
          <w:szCs w:val="32"/>
        </w:rPr>
        <w:t>参考文献</w:t>
      </w:r>
    </w:p>
    <w:p w14:paraId="4985F62F"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lastRenderedPageBreak/>
        <w:t xml:space="preserve">    </w:t>
      </w:r>
      <w:r w:rsidRPr="00360880">
        <w:rPr>
          <w:rFonts w:eastAsia="仿宋_GB2312"/>
          <w:sz w:val="32"/>
          <w:szCs w:val="32"/>
        </w:rPr>
        <w:t>参考文献在文末以参考文献表的形式列示，外文文献不必译成中文。</w:t>
      </w:r>
    </w:p>
    <w:p w14:paraId="334247B6"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参考文献应另起一页，</w:t>
      </w:r>
      <w:r w:rsidRPr="00360880">
        <w:rPr>
          <w:rFonts w:eastAsia="仿宋_GB2312"/>
          <w:sz w:val="32"/>
          <w:szCs w:val="32"/>
        </w:rPr>
        <w:t>“</w:t>
      </w:r>
      <w:r w:rsidRPr="00360880">
        <w:rPr>
          <w:rFonts w:eastAsia="仿宋_GB2312"/>
          <w:sz w:val="32"/>
          <w:szCs w:val="32"/>
        </w:rPr>
        <w:t>参考文献</w:t>
      </w:r>
      <w:r w:rsidRPr="00360880">
        <w:rPr>
          <w:rFonts w:eastAsia="仿宋_GB2312"/>
          <w:sz w:val="32"/>
          <w:szCs w:val="32"/>
        </w:rPr>
        <w:t>”</w:t>
      </w:r>
      <w:r w:rsidRPr="00360880">
        <w:rPr>
          <w:rFonts w:eastAsia="仿宋_GB2312"/>
          <w:sz w:val="32"/>
          <w:szCs w:val="32"/>
        </w:rPr>
        <w:t>四字按一级标题编排，内容采用五号字。</w:t>
      </w:r>
    </w:p>
    <w:p w14:paraId="10C5D468"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w:t>
      </w:r>
      <w:r w:rsidRPr="00360880">
        <w:rPr>
          <w:rFonts w:eastAsia="仿宋_GB2312"/>
          <w:sz w:val="32"/>
          <w:szCs w:val="32"/>
        </w:rPr>
        <w:t>1</w:t>
      </w:r>
      <w:r w:rsidRPr="00360880">
        <w:rPr>
          <w:rFonts w:eastAsia="仿宋_GB2312"/>
          <w:sz w:val="32"/>
          <w:szCs w:val="32"/>
        </w:rPr>
        <w:t>）著录格式</w:t>
      </w:r>
    </w:p>
    <w:p w14:paraId="1072519B"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参考文献的著录格式按照中华人民共和国国家标准（文后参考文献著录规则（</w:t>
      </w:r>
      <w:r w:rsidRPr="00360880">
        <w:rPr>
          <w:rFonts w:eastAsia="仿宋_GB2312"/>
          <w:sz w:val="32"/>
          <w:szCs w:val="32"/>
        </w:rPr>
        <w:t>GB/T7714—2015</w:t>
      </w:r>
      <w:r w:rsidRPr="00360880">
        <w:rPr>
          <w:rFonts w:eastAsia="仿宋_GB2312"/>
          <w:sz w:val="32"/>
          <w:szCs w:val="32"/>
        </w:rPr>
        <w:t>）执行。</w:t>
      </w:r>
    </w:p>
    <w:p w14:paraId="0CB16727"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w:t>
      </w:r>
      <w:r w:rsidRPr="00360880">
        <w:rPr>
          <w:rFonts w:eastAsia="仿宋_GB2312"/>
          <w:sz w:val="32"/>
          <w:szCs w:val="32"/>
        </w:rPr>
        <w:t>2</w:t>
      </w:r>
      <w:r w:rsidRPr="00360880">
        <w:rPr>
          <w:rFonts w:eastAsia="仿宋_GB2312"/>
          <w:sz w:val="32"/>
          <w:szCs w:val="32"/>
        </w:rPr>
        <w:t>）编号</w:t>
      </w:r>
    </w:p>
    <w:p w14:paraId="0CCEED5B"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参考文献表用阿拉伯数字外加方括号</w:t>
      </w:r>
      <w:r w:rsidRPr="00360880">
        <w:rPr>
          <w:rFonts w:eastAsia="仿宋_GB2312"/>
          <w:sz w:val="32"/>
          <w:szCs w:val="32"/>
        </w:rPr>
        <w:t>[]</w:t>
      </w:r>
      <w:r w:rsidRPr="00360880">
        <w:rPr>
          <w:rFonts w:eastAsia="仿宋_GB2312"/>
          <w:sz w:val="32"/>
          <w:szCs w:val="32"/>
        </w:rPr>
        <w:t>，如</w:t>
      </w:r>
      <w:r w:rsidRPr="00360880">
        <w:rPr>
          <w:rFonts w:eastAsia="仿宋_GB2312"/>
          <w:sz w:val="32"/>
          <w:szCs w:val="32"/>
        </w:rPr>
        <w:t>[1]</w:t>
      </w:r>
      <w:r w:rsidRPr="00360880">
        <w:rPr>
          <w:rFonts w:eastAsia="仿宋_GB2312"/>
          <w:sz w:val="32"/>
          <w:szCs w:val="32"/>
        </w:rPr>
        <w:t>的方式列出。所列文献的编号均左起顶格编排，编号后空一格接文献的责任者、题目、期刊名等内容，换行时，</w:t>
      </w:r>
      <w:proofErr w:type="gramStart"/>
      <w:r w:rsidRPr="00360880">
        <w:rPr>
          <w:rFonts w:eastAsia="仿宋_GB2312"/>
          <w:sz w:val="32"/>
          <w:szCs w:val="32"/>
        </w:rPr>
        <w:t>采用悬行格式</w:t>
      </w:r>
      <w:proofErr w:type="gramEnd"/>
      <w:r w:rsidRPr="00360880">
        <w:rPr>
          <w:rFonts w:eastAsia="仿宋_GB2312"/>
          <w:sz w:val="32"/>
          <w:szCs w:val="32"/>
        </w:rPr>
        <w:t>，左起的文字与前行的文字对齐。参考文献采用顺序编码制组织，即文献的编号按在文中引用的先后顺序。</w:t>
      </w:r>
    </w:p>
    <w:p w14:paraId="797479A5"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w:t>
      </w:r>
      <w:r w:rsidRPr="00360880">
        <w:rPr>
          <w:rFonts w:eastAsia="仿宋_GB2312"/>
          <w:sz w:val="32"/>
          <w:szCs w:val="32"/>
        </w:rPr>
        <w:t>3</w:t>
      </w:r>
      <w:r w:rsidRPr="00360880">
        <w:rPr>
          <w:rFonts w:eastAsia="仿宋_GB2312"/>
          <w:sz w:val="32"/>
          <w:szCs w:val="32"/>
        </w:rPr>
        <w:t>）作者</w:t>
      </w:r>
    </w:p>
    <w:p w14:paraId="046BBAFD"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文献中的作者不超过三位时全部列出，超过三位时，一般只列前三位，中文的后面加</w:t>
      </w:r>
      <w:r w:rsidRPr="00360880">
        <w:rPr>
          <w:rFonts w:eastAsia="仿宋_GB2312"/>
          <w:sz w:val="32"/>
          <w:szCs w:val="32"/>
        </w:rPr>
        <w:t>“</w:t>
      </w:r>
      <w:r w:rsidRPr="00360880">
        <w:rPr>
          <w:rFonts w:eastAsia="仿宋_GB2312"/>
          <w:sz w:val="32"/>
          <w:szCs w:val="32"/>
        </w:rPr>
        <w:t>等</w:t>
      </w:r>
      <w:r w:rsidRPr="00360880">
        <w:rPr>
          <w:rFonts w:eastAsia="仿宋_GB2312"/>
          <w:sz w:val="32"/>
          <w:szCs w:val="32"/>
        </w:rPr>
        <w:t>”</w:t>
      </w:r>
      <w:r w:rsidRPr="00360880">
        <w:rPr>
          <w:rFonts w:eastAsia="仿宋_GB2312"/>
          <w:sz w:val="32"/>
          <w:szCs w:val="32"/>
        </w:rPr>
        <w:t>字，英文的后面加</w:t>
      </w:r>
      <w:r w:rsidRPr="00360880">
        <w:rPr>
          <w:rFonts w:eastAsia="仿宋_GB2312"/>
          <w:sz w:val="32"/>
          <w:szCs w:val="32"/>
        </w:rPr>
        <w:t>“et al”</w:t>
      </w:r>
      <w:r w:rsidRPr="00360880">
        <w:rPr>
          <w:rFonts w:eastAsia="仿宋_GB2312"/>
          <w:sz w:val="32"/>
          <w:szCs w:val="32"/>
        </w:rPr>
        <w:t>，作者姓名之间用逗号分开。</w:t>
      </w:r>
    </w:p>
    <w:p w14:paraId="33F11BC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外国人名一般采用姓在前，名在后的著录法，姓全写且第一个字母大写，名简写成单个大写字母且不加标点，姓和名之间空一格，如：</w:t>
      </w:r>
      <w:r w:rsidRPr="00360880">
        <w:rPr>
          <w:rFonts w:eastAsia="仿宋_GB2312"/>
          <w:sz w:val="32"/>
          <w:szCs w:val="32"/>
        </w:rPr>
        <w:t>“</w:t>
      </w:r>
      <w:proofErr w:type="spellStart"/>
      <w:r w:rsidRPr="00360880">
        <w:rPr>
          <w:rFonts w:eastAsia="仿宋_GB2312"/>
          <w:sz w:val="32"/>
          <w:szCs w:val="32"/>
        </w:rPr>
        <w:t>MetcalfSW</w:t>
      </w:r>
      <w:proofErr w:type="spellEnd"/>
      <w:r w:rsidRPr="00360880">
        <w:rPr>
          <w:rFonts w:eastAsia="仿宋_GB2312"/>
          <w:sz w:val="32"/>
          <w:szCs w:val="32"/>
        </w:rPr>
        <w:t>”</w:t>
      </w:r>
      <w:r w:rsidRPr="00360880">
        <w:rPr>
          <w:rFonts w:eastAsia="仿宋_GB2312"/>
          <w:sz w:val="32"/>
          <w:szCs w:val="32"/>
        </w:rPr>
        <w:t>。也可采用名在前，姓在后的著录法，姓全写且第一个字母大写，名简写成单个大写字母且不加标点，名和</w:t>
      </w:r>
      <w:proofErr w:type="gramStart"/>
      <w:r w:rsidRPr="00360880">
        <w:rPr>
          <w:rFonts w:eastAsia="仿宋_GB2312"/>
          <w:sz w:val="32"/>
          <w:szCs w:val="32"/>
        </w:rPr>
        <w:t>姓之间</w:t>
      </w:r>
      <w:proofErr w:type="gramEnd"/>
      <w:r w:rsidRPr="00360880">
        <w:rPr>
          <w:rFonts w:eastAsia="仿宋_GB2312"/>
          <w:sz w:val="32"/>
          <w:szCs w:val="32"/>
        </w:rPr>
        <w:t>空一格，如：</w:t>
      </w:r>
      <w:r w:rsidRPr="00360880">
        <w:rPr>
          <w:rFonts w:eastAsia="仿宋_GB2312"/>
          <w:sz w:val="32"/>
          <w:szCs w:val="32"/>
        </w:rPr>
        <w:t>“</w:t>
      </w:r>
      <w:proofErr w:type="spellStart"/>
      <w:r w:rsidRPr="00360880">
        <w:rPr>
          <w:rFonts w:eastAsia="仿宋_GB2312"/>
          <w:sz w:val="32"/>
          <w:szCs w:val="32"/>
        </w:rPr>
        <w:t>SWMetcalf</w:t>
      </w:r>
      <w:proofErr w:type="spellEnd"/>
      <w:r w:rsidRPr="00360880">
        <w:rPr>
          <w:rFonts w:eastAsia="仿宋_GB2312"/>
          <w:sz w:val="32"/>
          <w:szCs w:val="32"/>
        </w:rPr>
        <w:t>”</w:t>
      </w:r>
      <w:r w:rsidRPr="00360880">
        <w:rPr>
          <w:rFonts w:eastAsia="仿宋_GB2312"/>
          <w:sz w:val="32"/>
          <w:szCs w:val="32"/>
        </w:rPr>
        <w:t>。</w:t>
      </w:r>
    </w:p>
    <w:p w14:paraId="43C29C85"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lastRenderedPageBreak/>
        <w:t xml:space="preserve">    </w:t>
      </w:r>
      <w:r w:rsidRPr="00360880">
        <w:rPr>
          <w:rFonts w:eastAsia="仿宋_GB2312"/>
          <w:sz w:val="32"/>
          <w:szCs w:val="32"/>
        </w:rPr>
        <w:t>中文人名的英文表达方式：简写时，采用姓在前，名在后的著录法，姓全写且第一个字母大写，名简写成单个大写字母且不加标点，如，</w:t>
      </w:r>
      <w:r w:rsidRPr="00360880">
        <w:rPr>
          <w:rFonts w:eastAsia="仿宋_GB2312"/>
          <w:sz w:val="32"/>
          <w:szCs w:val="32"/>
        </w:rPr>
        <w:t>“</w:t>
      </w:r>
      <w:r w:rsidRPr="00360880">
        <w:rPr>
          <w:rFonts w:eastAsia="仿宋_GB2312"/>
          <w:sz w:val="32"/>
          <w:szCs w:val="32"/>
        </w:rPr>
        <w:t>钱学森</w:t>
      </w:r>
      <w:r w:rsidRPr="00360880">
        <w:rPr>
          <w:rFonts w:eastAsia="仿宋_GB2312"/>
          <w:sz w:val="32"/>
          <w:szCs w:val="32"/>
        </w:rPr>
        <w:t>”</w:t>
      </w:r>
      <w:r w:rsidRPr="00360880">
        <w:rPr>
          <w:rFonts w:eastAsia="仿宋_GB2312"/>
          <w:sz w:val="32"/>
          <w:szCs w:val="32"/>
        </w:rPr>
        <w:t>，简写为</w:t>
      </w:r>
      <w:r w:rsidRPr="00360880">
        <w:rPr>
          <w:rFonts w:eastAsia="仿宋_GB2312"/>
          <w:sz w:val="32"/>
          <w:szCs w:val="32"/>
        </w:rPr>
        <w:t>“Qian XS ”</w:t>
      </w:r>
      <w:r w:rsidRPr="00360880">
        <w:rPr>
          <w:rFonts w:eastAsia="仿宋_GB2312"/>
          <w:sz w:val="32"/>
          <w:szCs w:val="32"/>
        </w:rPr>
        <w:t>。全拼时，名在前，姓在后的著录法，名的第一个字母大写，名连写，名后空一格写姓，姓的第一个字母大写。如，</w:t>
      </w:r>
      <w:r w:rsidRPr="00360880">
        <w:rPr>
          <w:rFonts w:eastAsia="仿宋_GB2312"/>
          <w:sz w:val="32"/>
          <w:szCs w:val="32"/>
        </w:rPr>
        <w:t>“</w:t>
      </w:r>
      <w:r w:rsidRPr="00360880">
        <w:rPr>
          <w:rFonts w:eastAsia="仿宋_GB2312"/>
          <w:sz w:val="32"/>
          <w:szCs w:val="32"/>
        </w:rPr>
        <w:t>钱学森</w:t>
      </w:r>
      <w:r w:rsidRPr="00360880">
        <w:rPr>
          <w:rFonts w:eastAsia="仿宋_GB2312"/>
          <w:sz w:val="32"/>
          <w:szCs w:val="32"/>
        </w:rPr>
        <w:t>”</w:t>
      </w:r>
      <w:r w:rsidRPr="00360880">
        <w:rPr>
          <w:rFonts w:eastAsia="仿宋_GB2312"/>
          <w:sz w:val="32"/>
          <w:szCs w:val="32"/>
        </w:rPr>
        <w:t>，写为</w:t>
      </w:r>
      <w:r w:rsidRPr="00360880">
        <w:rPr>
          <w:rFonts w:eastAsia="仿宋_GB2312"/>
          <w:sz w:val="32"/>
          <w:szCs w:val="32"/>
        </w:rPr>
        <w:t>“</w:t>
      </w:r>
      <w:proofErr w:type="spellStart"/>
      <w:r w:rsidRPr="00360880">
        <w:rPr>
          <w:rFonts w:eastAsia="仿宋_GB2312"/>
          <w:sz w:val="32"/>
          <w:szCs w:val="32"/>
        </w:rPr>
        <w:t>XuesenQian</w:t>
      </w:r>
      <w:proofErr w:type="spellEnd"/>
      <w:r w:rsidRPr="00360880">
        <w:rPr>
          <w:rFonts w:eastAsia="仿宋_GB2312"/>
          <w:sz w:val="32"/>
          <w:szCs w:val="32"/>
        </w:rPr>
        <w:t>”</w:t>
      </w:r>
      <w:r w:rsidRPr="00360880">
        <w:rPr>
          <w:rFonts w:eastAsia="仿宋_GB2312"/>
          <w:sz w:val="32"/>
          <w:szCs w:val="32"/>
        </w:rPr>
        <w:t>。</w:t>
      </w:r>
    </w:p>
    <w:p w14:paraId="1BFB7941"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5A2F66">
        <w:rPr>
          <w:rFonts w:eastAsia="仿宋_GB2312"/>
          <w:sz w:val="32"/>
          <w:szCs w:val="32"/>
        </w:rPr>
        <w:t>（</w:t>
      </w:r>
      <w:r w:rsidRPr="005A2F66">
        <w:rPr>
          <w:rFonts w:eastAsia="仿宋_GB2312"/>
          <w:sz w:val="32"/>
          <w:szCs w:val="32"/>
        </w:rPr>
        <w:t>4</w:t>
      </w:r>
      <w:r w:rsidRPr="005A2F66">
        <w:rPr>
          <w:rFonts w:eastAsia="仿宋_GB2312"/>
          <w:sz w:val="32"/>
          <w:szCs w:val="32"/>
        </w:rPr>
        <w:t>）标志代码</w:t>
      </w:r>
    </w:p>
    <w:p w14:paraId="19676B69" w14:textId="77777777" w:rsidR="003F69C7" w:rsidRPr="00360880" w:rsidRDefault="003F69C7" w:rsidP="003F69C7">
      <w:pPr>
        <w:spacing w:line="338" w:lineRule="auto"/>
        <w:rPr>
          <w:rFonts w:eastAsia="仿宋_GB2312"/>
          <w:sz w:val="32"/>
          <w:szCs w:val="32"/>
        </w:rPr>
      </w:pPr>
      <w:r w:rsidRPr="00360880">
        <w:rPr>
          <w:rFonts w:eastAsia="仿宋_GB2312"/>
          <w:sz w:val="32"/>
          <w:szCs w:val="32"/>
        </w:rPr>
        <w:t xml:space="preserve">    </w:t>
      </w:r>
      <w:r w:rsidRPr="00360880">
        <w:rPr>
          <w:rFonts w:eastAsia="仿宋_GB2312"/>
          <w:sz w:val="32"/>
          <w:szCs w:val="32"/>
        </w:rPr>
        <w:t>文献类型</w:t>
      </w:r>
      <w:r w:rsidRPr="00360880">
        <w:rPr>
          <w:rFonts w:eastAsia="仿宋_GB2312"/>
          <w:sz w:val="32"/>
          <w:szCs w:val="32"/>
        </w:rPr>
        <w:t>/</w:t>
      </w:r>
      <w:r w:rsidRPr="00360880">
        <w:rPr>
          <w:rFonts w:eastAsia="仿宋_GB2312"/>
          <w:sz w:val="32"/>
          <w:szCs w:val="32"/>
        </w:rPr>
        <w:t>电子文献载体和标志代码如表</w:t>
      </w:r>
      <w:r w:rsidRPr="00360880">
        <w:rPr>
          <w:rFonts w:eastAsia="仿宋_GB2312"/>
          <w:sz w:val="32"/>
          <w:szCs w:val="32"/>
        </w:rPr>
        <w:t>1</w:t>
      </w:r>
      <w:r w:rsidRPr="00360880">
        <w:rPr>
          <w:rFonts w:eastAsia="仿宋_GB2312"/>
          <w:sz w:val="32"/>
          <w:szCs w:val="32"/>
        </w:rPr>
        <w:t>、表</w:t>
      </w:r>
      <w:r w:rsidRPr="00360880">
        <w:rPr>
          <w:rFonts w:eastAsia="仿宋_GB2312"/>
          <w:sz w:val="32"/>
          <w:szCs w:val="32"/>
        </w:rPr>
        <w:t>2</w:t>
      </w:r>
      <w:r w:rsidRPr="00360880">
        <w:rPr>
          <w:rFonts w:eastAsia="仿宋_GB2312"/>
          <w:sz w:val="32"/>
          <w:szCs w:val="32"/>
        </w:rPr>
        <w:t>所示。</w:t>
      </w:r>
    </w:p>
    <w:p w14:paraId="2F9068D9" w14:textId="77777777" w:rsidR="003F69C7" w:rsidRDefault="003F69C7" w:rsidP="003F69C7">
      <w:pPr>
        <w:overflowPunct w:val="0"/>
        <w:autoSpaceDN w:val="0"/>
        <w:spacing w:line="550" w:lineRule="exact"/>
        <w:jc w:val="center"/>
        <w:rPr>
          <w:rFonts w:eastAsia="仿宋_GB2312" w:hint="eastAsia"/>
          <w:snapToGrid w:val="0"/>
          <w:color w:val="000000"/>
          <w:sz w:val="28"/>
          <w:szCs w:val="28"/>
        </w:rPr>
      </w:pPr>
    </w:p>
    <w:p w14:paraId="52130E2B" w14:textId="77777777" w:rsidR="003F69C7" w:rsidRDefault="003F69C7" w:rsidP="003F69C7">
      <w:pPr>
        <w:overflowPunct w:val="0"/>
        <w:autoSpaceDN w:val="0"/>
        <w:spacing w:line="550" w:lineRule="exact"/>
        <w:jc w:val="center"/>
        <w:rPr>
          <w:rFonts w:eastAsia="仿宋_GB2312" w:hint="eastAsia"/>
          <w:snapToGrid w:val="0"/>
          <w:color w:val="000000"/>
          <w:sz w:val="28"/>
          <w:szCs w:val="28"/>
        </w:rPr>
      </w:pPr>
    </w:p>
    <w:p w14:paraId="40137072" w14:textId="77777777" w:rsidR="003F69C7" w:rsidRPr="00360880" w:rsidRDefault="003F69C7" w:rsidP="003F69C7">
      <w:pPr>
        <w:spacing w:line="550" w:lineRule="exact"/>
        <w:jc w:val="center"/>
        <w:rPr>
          <w:rFonts w:ascii="仿宋_GB2312" w:eastAsia="仿宋_GB2312" w:hint="eastAsia"/>
          <w:snapToGrid w:val="0"/>
          <w:color w:val="000000"/>
          <w:sz w:val="28"/>
          <w:szCs w:val="28"/>
        </w:rPr>
      </w:pPr>
      <w:r w:rsidRPr="00360880">
        <w:rPr>
          <w:rFonts w:ascii="仿宋_GB2312" w:eastAsia="仿宋_GB2312" w:hint="eastAsia"/>
          <w:snapToGrid w:val="0"/>
          <w:color w:val="000000"/>
          <w:sz w:val="28"/>
          <w:szCs w:val="28"/>
        </w:rPr>
        <w:t>表1 文献类型和标志代码</w:t>
      </w:r>
    </w:p>
    <w:tbl>
      <w:tblPr>
        <w:tblW w:w="8787" w:type="dxa"/>
        <w:jc w:val="center"/>
        <w:tblBorders>
          <w:top w:val="single" w:sz="12" w:space="0" w:color="auto"/>
          <w:bottom w:val="single" w:sz="12" w:space="0" w:color="auto"/>
          <w:insideH w:val="single" w:sz="8" w:space="0" w:color="auto"/>
        </w:tblBorders>
        <w:tblLayout w:type="fixed"/>
        <w:tblLook w:val="00A0" w:firstRow="1" w:lastRow="0" w:firstColumn="1" w:lastColumn="0" w:noHBand="0" w:noVBand="0"/>
      </w:tblPr>
      <w:tblGrid>
        <w:gridCol w:w="2194"/>
        <w:gridCol w:w="2198"/>
        <w:gridCol w:w="2195"/>
        <w:gridCol w:w="2200"/>
      </w:tblGrid>
      <w:tr w:rsidR="003F69C7" w:rsidRPr="00360880" w14:paraId="2EF81C89" w14:textId="77777777" w:rsidTr="00A30B26">
        <w:trPr>
          <w:trHeight w:val="454"/>
          <w:jc w:val="center"/>
        </w:trPr>
        <w:tc>
          <w:tcPr>
            <w:tcW w:w="2093" w:type="dxa"/>
            <w:tcBorders>
              <w:top w:val="single" w:sz="12" w:space="0" w:color="auto"/>
            </w:tcBorders>
            <w:noWrap/>
            <w:vAlign w:val="center"/>
          </w:tcPr>
          <w:p w14:paraId="44CDA3AD"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文献类型</w:t>
            </w:r>
          </w:p>
        </w:tc>
        <w:tc>
          <w:tcPr>
            <w:tcW w:w="2096" w:type="dxa"/>
            <w:tcBorders>
              <w:top w:val="single" w:sz="12" w:space="0" w:color="auto"/>
            </w:tcBorders>
            <w:noWrap/>
            <w:vAlign w:val="center"/>
          </w:tcPr>
          <w:p w14:paraId="200CEAA8"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标志代码</w:t>
            </w:r>
          </w:p>
        </w:tc>
        <w:tc>
          <w:tcPr>
            <w:tcW w:w="2094" w:type="dxa"/>
            <w:tcBorders>
              <w:top w:val="single" w:sz="12" w:space="0" w:color="auto"/>
            </w:tcBorders>
            <w:noWrap/>
            <w:vAlign w:val="center"/>
          </w:tcPr>
          <w:p w14:paraId="2A92FB76"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文献类型</w:t>
            </w:r>
          </w:p>
        </w:tc>
        <w:tc>
          <w:tcPr>
            <w:tcW w:w="2098" w:type="dxa"/>
            <w:tcBorders>
              <w:top w:val="single" w:sz="12" w:space="0" w:color="auto"/>
            </w:tcBorders>
            <w:noWrap/>
            <w:vAlign w:val="center"/>
          </w:tcPr>
          <w:p w14:paraId="63C59BD5"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标志代码</w:t>
            </w:r>
          </w:p>
        </w:tc>
      </w:tr>
      <w:tr w:rsidR="003F69C7" w:rsidRPr="001D4BDA" w14:paraId="6246CF76" w14:textId="77777777" w:rsidTr="00A30B26">
        <w:trPr>
          <w:trHeight w:val="454"/>
          <w:jc w:val="center"/>
        </w:trPr>
        <w:tc>
          <w:tcPr>
            <w:tcW w:w="2093" w:type="dxa"/>
            <w:tcBorders>
              <w:bottom w:val="nil"/>
            </w:tcBorders>
            <w:noWrap/>
            <w:vAlign w:val="center"/>
          </w:tcPr>
          <w:p w14:paraId="7F6B8BA8"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普通图书</w:t>
            </w:r>
          </w:p>
        </w:tc>
        <w:tc>
          <w:tcPr>
            <w:tcW w:w="2096" w:type="dxa"/>
            <w:tcBorders>
              <w:bottom w:val="nil"/>
            </w:tcBorders>
            <w:noWrap/>
            <w:vAlign w:val="center"/>
          </w:tcPr>
          <w:p w14:paraId="5BD9AEB4" w14:textId="77777777" w:rsidR="003F69C7" w:rsidRDefault="003F69C7" w:rsidP="00A30B26">
            <w:pPr>
              <w:jc w:val="center"/>
              <w:rPr>
                <w:rFonts w:eastAsia="仿宋_GB2312"/>
                <w:color w:val="000000"/>
                <w:sz w:val="28"/>
                <w:szCs w:val="28"/>
              </w:rPr>
            </w:pPr>
            <w:r>
              <w:rPr>
                <w:rFonts w:eastAsia="仿宋_GB2312"/>
                <w:color w:val="000000"/>
                <w:sz w:val="28"/>
                <w:szCs w:val="28"/>
              </w:rPr>
              <w:t>M</w:t>
            </w:r>
          </w:p>
        </w:tc>
        <w:tc>
          <w:tcPr>
            <w:tcW w:w="2094" w:type="dxa"/>
            <w:tcBorders>
              <w:bottom w:val="nil"/>
            </w:tcBorders>
            <w:noWrap/>
            <w:vAlign w:val="center"/>
          </w:tcPr>
          <w:p w14:paraId="49102733"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会议录</w:t>
            </w:r>
          </w:p>
        </w:tc>
        <w:tc>
          <w:tcPr>
            <w:tcW w:w="2098" w:type="dxa"/>
            <w:tcBorders>
              <w:bottom w:val="nil"/>
            </w:tcBorders>
            <w:noWrap/>
            <w:vAlign w:val="center"/>
          </w:tcPr>
          <w:p w14:paraId="0BBCBA61" w14:textId="77777777" w:rsidR="003F69C7" w:rsidRDefault="003F69C7" w:rsidP="00A30B26">
            <w:pPr>
              <w:jc w:val="center"/>
              <w:rPr>
                <w:rFonts w:eastAsia="仿宋_GB2312"/>
                <w:color w:val="000000"/>
                <w:sz w:val="28"/>
                <w:szCs w:val="28"/>
              </w:rPr>
            </w:pPr>
            <w:r>
              <w:rPr>
                <w:rFonts w:eastAsia="仿宋_GB2312"/>
                <w:color w:val="000000"/>
                <w:sz w:val="28"/>
                <w:szCs w:val="28"/>
              </w:rPr>
              <w:t>C</w:t>
            </w:r>
          </w:p>
        </w:tc>
      </w:tr>
      <w:tr w:rsidR="003F69C7" w:rsidRPr="001D4BDA" w14:paraId="2418557D" w14:textId="77777777" w:rsidTr="00A30B26">
        <w:trPr>
          <w:trHeight w:val="454"/>
          <w:jc w:val="center"/>
        </w:trPr>
        <w:tc>
          <w:tcPr>
            <w:tcW w:w="2093" w:type="dxa"/>
            <w:tcBorders>
              <w:top w:val="nil"/>
              <w:bottom w:val="nil"/>
            </w:tcBorders>
            <w:noWrap/>
            <w:vAlign w:val="center"/>
          </w:tcPr>
          <w:p w14:paraId="5191D2DC"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汇编</w:t>
            </w:r>
          </w:p>
        </w:tc>
        <w:tc>
          <w:tcPr>
            <w:tcW w:w="2096" w:type="dxa"/>
            <w:tcBorders>
              <w:top w:val="nil"/>
              <w:bottom w:val="nil"/>
            </w:tcBorders>
            <w:noWrap/>
            <w:vAlign w:val="center"/>
          </w:tcPr>
          <w:p w14:paraId="62531876" w14:textId="77777777" w:rsidR="003F69C7" w:rsidRDefault="003F69C7" w:rsidP="00A30B26">
            <w:pPr>
              <w:jc w:val="center"/>
              <w:rPr>
                <w:rFonts w:eastAsia="仿宋_GB2312"/>
                <w:color w:val="000000"/>
                <w:sz w:val="28"/>
                <w:szCs w:val="28"/>
              </w:rPr>
            </w:pPr>
            <w:r>
              <w:rPr>
                <w:rFonts w:eastAsia="仿宋_GB2312"/>
                <w:color w:val="000000"/>
                <w:sz w:val="28"/>
                <w:szCs w:val="28"/>
              </w:rPr>
              <w:t>G</w:t>
            </w:r>
          </w:p>
        </w:tc>
        <w:tc>
          <w:tcPr>
            <w:tcW w:w="2094" w:type="dxa"/>
            <w:tcBorders>
              <w:top w:val="nil"/>
              <w:bottom w:val="nil"/>
            </w:tcBorders>
            <w:noWrap/>
            <w:vAlign w:val="center"/>
          </w:tcPr>
          <w:p w14:paraId="28DE5F34"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报纸</w:t>
            </w:r>
          </w:p>
        </w:tc>
        <w:tc>
          <w:tcPr>
            <w:tcW w:w="2098" w:type="dxa"/>
            <w:tcBorders>
              <w:top w:val="nil"/>
              <w:bottom w:val="nil"/>
            </w:tcBorders>
            <w:noWrap/>
            <w:vAlign w:val="center"/>
          </w:tcPr>
          <w:p w14:paraId="75F71CCA" w14:textId="77777777" w:rsidR="003F69C7" w:rsidRDefault="003F69C7" w:rsidP="00A30B26">
            <w:pPr>
              <w:jc w:val="center"/>
              <w:rPr>
                <w:rFonts w:eastAsia="仿宋_GB2312"/>
                <w:color w:val="000000"/>
                <w:sz w:val="28"/>
                <w:szCs w:val="28"/>
              </w:rPr>
            </w:pPr>
            <w:r>
              <w:rPr>
                <w:rFonts w:eastAsia="仿宋_GB2312"/>
                <w:color w:val="000000"/>
                <w:sz w:val="28"/>
                <w:szCs w:val="28"/>
              </w:rPr>
              <w:t>N</w:t>
            </w:r>
          </w:p>
        </w:tc>
      </w:tr>
      <w:tr w:rsidR="003F69C7" w:rsidRPr="001D4BDA" w14:paraId="778F42F4" w14:textId="77777777" w:rsidTr="00A30B26">
        <w:trPr>
          <w:trHeight w:val="454"/>
          <w:jc w:val="center"/>
        </w:trPr>
        <w:tc>
          <w:tcPr>
            <w:tcW w:w="2093" w:type="dxa"/>
            <w:tcBorders>
              <w:top w:val="nil"/>
              <w:bottom w:val="nil"/>
            </w:tcBorders>
            <w:noWrap/>
            <w:vAlign w:val="center"/>
          </w:tcPr>
          <w:p w14:paraId="549469A9"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期刊</w:t>
            </w:r>
          </w:p>
        </w:tc>
        <w:tc>
          <w:tcPr>
            <w:tcW w:w="2096" w:type="dxa"/>
            <w:tcBorders>
              <w:top w:val="nil"/>
              <w:bottom w:val="nil"/>
            </w:tcBorders>
            <w:noWrap/>
            <w:vAlign w:val="center"/>
          </w:tcPr>
          <w:p w14:paraId="5CA65CA6" w14:textId="77777777" w:rsidR="003F69C7" w:rsidRDefault="003F69C7" w:rsidP="00A30B26">
            <w:pPr>
              <w:jc w:val="center"/>
              <w:rPr>
                <w:rFonts w:eastAsia="仿宋_GB2312"/>
                <w:color w:val="000000"/>
                <w:sz w:val="28"/>
                <w:szCs w:val="28"/>
              </w:rPr>
            </w:pPr>
            <w:r>
              <w:rPr>
                <w:rFonts w:eastAsia="仿宋_GB2312"/>
                <w:color w:val="000000"/>
                <w:sz w:val="28"/>
                <w:szCs w:val="28"/>
              </w:rPr>
              <w:t>J</w:t>
            </w:r>
          </w:p>
        </w:tc>
        <w:tc>
          <w:tcPr>
            <w:tcW w:w="2094" w:type="dxa"/>
            <w:tcBorders>
              <w:top w:val="nil"/>
              <w:bottom w:val="nil"/>
            </w:tcBorders>
            <w:noWrap/>
            <w:vAlign w:val="center"/>
          </w:tcPr>
          <w:p w14:paraId="753D277D"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学位论文</w:t>
            </w:r>
          </w:p>
        </w:tc>
        <w:tc>
          <w:tcPr>
            <w:tcW w:w="2098" w:type="dxa"/>
            <w:tcBorders>
              <w:top w:val="nil"/>
              <w:bottom w:val="nil"/>
            </w:tcBorders>
            <w:noWrap/>
            <w:vAlign w:val="center"/>
          </w:tcPr>
          <w:p w14:paraId="4620E8C9" w14:textId="77777777" w:rsidR="003F69C7" w:rsidRDefault="003F69C7" w:rsidP="00A30B26">
            <w:pPr>
              <w:keepNext/>
              <w:jc w:val="center"/>
              <w:outlineLvl w:val="1"/>
              <w:rPr>
                <w:rFonts w:eastAsia="仿宋_GB2312"/>
                <w:color w:val="000000"/>
                <w:sz w:val="28"/>
                <w:szCs w:val="28"/>
              </w:rPr>
            </w:pPr>
            <w:r>
              <w:rPr>
                <w:rFonts w:eastAsia="仿宋_GB2312"/>
                <w:color w:val="000000"/>
                <w:sz w:val="28"/>
                <w:szCs w:val="28"/>
              </w:rPr>
              <w:t>D</w:t>
            </w:r>
          </w:p>
        </w:tc>
      </w:tr>
      <w:tr w:rsidR="003F69C7" w:rsidRPr="001D4BDA" w14:paraId="0A315742" w14:textId="77777777" w:rsidTr="00A30B26">
        <w:trPr>
          <w:trHeight w:val="454"/>
          <w:jc w:val="center"/>
        </w:trPr>
        <w:tc>
          <w:tcPr>
            <w:tcW w:w="2093" w:type="dxa"/>
            <w:tcBorders>
              <w:top w:val="nil"/>
              <w:bottom w:val="nil"/>
            </w:tcBorders>
            <w:noWrap/>
            <w:vAlign w:val="center"/>
          </w:tcPr>
          <w:p w14:paraId="4E0885F9"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报告</w:t>
            </w:r>
          </w:p>
          <w:p w14:paraId="38087AB3"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专利</w:t>
            </w:r>
          </w:p>
        </w:tc>
        <w:tc>
          <w:tcPr>
            <w:tcW w:w="2096" w:type="dxa"/>
            <w:tcBorders>
              <w:top w:val="nil"/>
              <w:bottom w:val="nil"/>
            </w:tcBorders>
            <w:noWrap/>
            <w:vAlign w:val="center"/>
          </w:tcPr>
          <w:p w14:paraId="3857E551" w14:textId="77777777" w:rsidR="003F69C7" w:rsidRDefault="003F69C7" w:rsidP="00A30B26">
            <w:pPr>
              <w:jc w:val="center"/>
              <w:rPr>
                <w:rFonts w:eastAsia="仿宋_GB2312"/>
                <w:color w:val="000000"/>
                <w:sz w:val="28"/>
                <w:szCs w:val="28"/>
              </w:rPr>
            </w:pPr>
            <w:r>
              <w:rPr>
                <w:rFonts w:eastAsia="仿宋_GB2312"/>
                <w:color w:val="000000"/>
                <w:sz w:val="28"/>
                <w:szCs w:val="28"/>
              </w:rPr>
              <w:t>R</w:t>
            </w:r>
          </w:p>
          <w:p w14:paraId="1F05286C" w14:textId="77777777" w:rsidR="003F69C7" w:rsidRDefault="003F69C7" w:rsidP="00A30B26">
            <w:pPr>
              <w:jc w:val="center"/>
              <w:rPr>
                <w:rFonts w:eastAsia="仿宋_GB2312"/>
                <w:color w:val="000000"/>
                <w:sz w:val="28"/>
                <w:szCs w:val="28"/>
              </w:rPr>
            </w:pPr>
            <w:r>
              <w:rPr>
                <w:rFonts w:eastAsia="仿宋_GB2312"/>
                <w:color w:val="000000"/>
                <w:sz w:val="28"/>
                <w:szCs w:val="28"/>
              </w:rPr>
              <w:t>P</w:t>
            </w:r>
          </w:p>
        </w:tc>
        <w:tc>
          <w:tcPr>
            <w:tcW w:w="2094" w:type="dxa"/>
            <w:tcBorders>
              <w:top w:val="nil"/>
              <w:bottom w:val="nil"/>
            </w:tcBorders>
            <w:noWrap/>
            <w:vAlign w:val="center"/>
          </w:tcPr>
          <w:p w14:paraId="23EC8277"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标准</w:t>
            </w:r>
          </w:p>
          <w:p w14:paraId="4355D0CB"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数据库</w:t>
            </w:r>
          </w:p>
        </w:tc>
        <w:tc>
          <w:tcPr>
            <w:tcW w:w="2098" w:type="dxa"/>
            <w:tcBorders>
              <w:top w:val="nil"/>
              <w:bottom w:val="nil"/>
            </w:tcBorders>
            <w:noWrap/>
            <w:vAlign w:val="center"/>
          </w:tcPr>
          <w:p w14:paraId="4E37D31D" w14:textId="77777777" w:rsidR="003F69C7" w:rsidRDefault="003F69C7" w:rsidP="00A30B26">
            <w:pPr>
              <w:jc w:val="center"/>
              <w:rPr>
                <w:rFonts w:eastAsia="仿宋_GB2312"/>
                <w:color w:val="000000"/>
                <w:sz w:val="28"/>
                <w:szCs w:val="28"/>
              </w:rPr>
            </w:pPr>
            <w:r>
              <w:rPr>
                <w:rFonts w:eastAsia="仿宋_GB2312"/>
                <w:color w:val="000000"/>
                <w:sz w:val="28"/>
                <w:szCs w:val="28"/>
              </w:rPr>
              <w:t>S</w:t>
            </w:r>
          </w:p>
          <w:p w14:paraId="4EAAD16E" w14:textId="77777777" w:rsidR="003F69C7" w:rsidRDefault="003F69C7" w:rsidP="00A30B26">
            <w:pPr>
              <w:jc w:val="center"/>
              <w:rPr>
                <w:rFonts w:eastAsia="仿宋_GB2312"/>
                <w:color w:val="000000"/>
                <w:sz w:val="28"/>
                <w:szCs w:val="28"/>
              </w:rPr>
            </w:pPr>
            <w:r>
              <w:rPr>
                <w:rFonts w:eastAsia="仿宋_GB2312"/>
                <w:color w:val="000000"/>
                <w:sz w:val="28"/>
                <w:szCs w:val="28"/>
              </w:rPr>
              <w:t>DB</w:t>
            </w:r>
          </w:p>
        </w:tc>
      </w:tr>
      <w:tr w:rsidR="003F69C7" w:rsidRPr="001D4BDA" w14:paraId="2368B240" w14:textId="77777777" w:rsidTr="00A30B26">
        <w:trPr>
          <w:trHeight w:val="454"/>
          <w:jc w:val="center"/>
        </w:trPr>
        <w:tc>
          <w:tcPr>
            <w:tcW w:w="2093" w:type="dxa"/>
            <w:tcBorders>
              <w:top w:val="nil"/>
              <w:bottom w:val="single" w:sz="12" w:space="0" w:color="auto"/>
            </w:tcBorders>
            <w:noWrap/>
            <w:vAlign w:val="center"/>
          </w:tcPr>
          <w:p w14:paraId="21ED40D7"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计算机程序</w:t>
            </w:r>
          </w:p>
        </w:tc>
        <w:tc>
          <w:tcPr>
            <w:tcW w:w="2096" w:type="dxa"/>
            <w:tcBorders>
              <w:top w:val="nil"/>
              <w:bottom w:val="single" w:sz="12" w:space="0" w:color="auto"/>
            </w:tcBorders>
            <w:noWrap/>
            <w:vAlign w:val="center"/>
          </w:tcPr>
          <w:p w14:paraId="25DD44FC" w14:textId="77777777" w:rsidR="003F69C7" w:rsidRDefault="003F69C7" w:rsidP="00A30B26">
            <w:pPr>
              <w:jc w:val="center"/>
              <w:rPr>
                <w:rFonts w:eastAsia="仿宋_GB2312"/>
                <w:color w:val="000000"/>
                <w:sz w:val="28"/>
                <w:szCs w:val="28"/>
              </w:rPr>
            </w:pPr>
            <w:r>
              <w:rPr>
                <w:rFonts w:eastAsia="仿宋_GB2312"/>
                <w:color w:val="000000"/>
                <w:sz w:val="28"/>
                <w:szCs w:val="28"/>
              </w:rPr>
              <w:t>CP</w:t>
            </w:r>
          </w:p>
        </w:tc>
        <w:tc>
          <w:tcPr>
            <w:tcW w:w="2094" w:type="dxa"/>
            <w:tcBorders>
              <w:top w:val="nil"/>
              <w:bottom w:val="single" w:sz="12" w:space="0" w:color="auto"/>
            </w:tcBorders>
            <w:noWrap/>
            <w:vAlign w:val="center"/>
          </w:tcPr>
          <w:p w14:paraId="34AC38F6"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电子公告</w:t>
            </w:r>
          </w:p>
        </w:tc>
        <w:tc>
          <w:tcPr>
            <w:tcW w:w="2098" w:type="dxa"/>
            <w:tcBorders>
              <w:top w:val="nil"/>
              <w:bottom w:val="single" w:sz="12" w:space="0" w:color="auto"/>
            </w:tcBorders>
            <w:noWrap/>
            <w:vAlign w:val="center"/>
          </w:tcPr>
          <w:p w14:paraId="4E11FECC" w14:textId="77777777" w:rsidR="003F69C7" w:rsidRDefault="003F69C7" w:rsidP="00A30B26">
            <w:pPr>
              <w:jc w:val="center"/>
              <w:rPr>
                <w:rFonts w:eastAsia="仿宋_GB2312"/>
                <w:color w:val="000000"/>
                <w:sz w:val="28"/>
                <w:szCs w:val="28"/>
              </w:rPr>
            </w:pPr>
            <w:r>
              <w:rPr>
                <w:rFonts w:eastAsia="仿宋_GB2312"/>
                <w:color w:val="000000"/>
                <w:sz w:val="28"/>
                <w:szCs w:val="28"/>
              </w:rPr>
              <w:t>EB</w:t>
            </w:r>
          </w:p>
        </w:tc>
      </w:tr>
    </w:tbl>
    <w:p w14:paraId="028B0870" w14:textId="77777777" w:rsidR="003F69C7" w:rsidRPr="00360880" w:rsidRDefault="003F69C7" w:rsidP="003F69C7">
      <w:pPr>
        <w:jc w:val="center"/>
        <w:rPr>
          <w:rFonts w:ascii="仿宋_GB2312" w:eastAsia="仿宋_GB2312" w:hint="eastAsia"/>
          <w:sz w:val="28"/>
          <w:szCs w:val="28"/>
        </w:rPr>
      </w:pPr>
      <w:r w:rsidRPr="00360880">
        <w:rPr>
          <w:rFonts w:ascii="仿宋_GB2312" w:eastAsia="仿宋_GB2312" w:hint="eastAsia"/>
          <w:sz w:val="28"/>
          <w:szCs w:val="28"/>
        </w:rPr>
        <w:t>表2 电子文献载体和标志代码</w:t>
      </w:r>
    </w:p>
    <w:tbl>
      <w:tblPr>
        <w:tblW w:w="8787" w:type="dxa"/>
        <w:jc w:val="center"/>
        <w:tblBorders>
          <w:top w:val="single" w:sz="18" w:space="0" w:color="auto"/>
          <w:bottom w:val="single" w:sz="18" w:space="0" w:color="auto"/>
        </w:tblBorders>
        <w:tblLayout w:type="fixed"/>
        <w:tblLook w:val="00A0" w:firstRow="1" w:lastRow="0" w:firstColumn="1" w:lastColumn="0" w:noHBand="0" w:noVBand="0"/>
      </w:tblPr>
      <w:tblGrid>
        <w:gridCol w:w="2961"/>
        <w:gridCol w:w="1514"/>
        <w:gridCol w:w="2415"/>
        <w:gridCol w:w="1897"/>
      </w:tblGrid>
      <w:tr w:rsidR="003F69C7" w:rsidRPr="00360880" w14:paraId="73AA95C4" w14:textId="77777777" w:rsidTr="00A30B26">
        <w:trPr>
          <w:trHeight w:val="454"/>
          <w:jc w:val="center"/>
        </w:trPr>
        <w:tc>
          <w:tcPr>
            <w:tcW w:w="2961" w:type="dxa"/>
            <w:tcBorders>
              <w:top w:val="single" w:sz="12" w:space="0" w:color="auto"/>
              <w:left w:val="nil"/>
              <w:bottom w:val="single" w:sz="8" w:space="0" w:color="auto"/>
              <w:right w:val="nil"/>
            </w:tcBorders>
            <w:noWrap/>
            <w:vAlign w:val="center"/>
          </w:tcPr>
          <w:p w14:paraId="2ACF533B"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载体类型</w:t>
            </w:r>
          </w:p>
        </w:tc>
        <w:tc>
          <w:tcPr>
            <w:tcW w:w="1514" w:type="dxa"/>
            <w:tcBorders>
              <w:top w:val="single" w:sz="12" w:space="0" w:color="auto"/>
              <w:left w:val="nil"/>
              <w:bottom w:val="single" w:sz="8" w:space="0" w:color="auto"/>
              <w:right w:val="nil"/>
            </w:tcBorders>
            <w:noWrap/>
            <w:vAlign w:val="center"/>
          </w:tcPr>
          <w:p w14:paraId="6EB8CE28"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标志代码</w:t>
            </w:r>
          </w:p>
        </w:tc>
        <w:tc>
          <w:tcPr>
            <w:tcW w:w="2415" w:type="dxa"/>
            <w:tcBorders>
              <w:top w:val="single" w:sz="12" w:space="0" w:color="auto"/>
              <w:left w:val="nil"/>
              <w:bottom w:val="single" w:sz="8" w:space="0" w:color="auto"/>
              <w:right w:val="nil"/>
            </w:tcBorders>
            <w:noWrap/>
            <w:vAlign w:val="center"/>
          </w:tcPr>
          <w:p w14:paraId="42C9CF90"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载体类型</w:t>
            </w:r>
          </w:p>
        </w:tc>
        <w:tc>
          <w:tcPr>
            <w:tcW w:w="1897" w:type="dxa"/>
            <w:tcBorders>
              <w:top w:val="single" w:sz="12" w:space="0" w:color="auto"/>
              <w:left w:val="nil"/>
              <w:bottom w:val="single" w:sz="8" w:space="0" w:color="auto"/>
              <w:right w:val="nil"/>
            </w:tcBorders>
            <w:noWrap/>
            <w:vAlign w:val="center"/>
          </w:tcPr>
          <w:p w14:paraId="532CAB0B" w14:textId="77777777" w:rsidR="003F69C7" w:rsidRPr="00360880" w:rsidRDefault="003F69C7" w:rsidP="00A30B26">
            <w:pPr>
              <w:jc w:val="center"/>
              <w:rPr>
                <w:rFonts w:eastAsia="仿宋_GB2312"/>
                <w:b/>
                <w:color w:val="000000"/>
                <w:sz w:val="28"/>
                <w:szCs w:val="28"/>
              </w:rPr>
            </w:pPr>
            <w:r w:rsidRPr="00360880">
              <w:rPr>
                <w:rFonts w:eastAsia="仿宋_GB2312" w:hint="eastAsia"/>
                <w:b/>
                <w:color w:val="000000"/>
                <w:sz w:val="28"/>
                <w:szCs w:val="28"/>
              </w:rPr>
              <w:t>标志代码</w:t>
            </w:r>
          </w:p>
        </w:tc>
      </w:tr>
      <w:tr w:rsidR="003F69C7" w:rsidRPr="001D4BDA" w14:paraId="43A74389" w14:textId="77777777" w:rsidTr="00A30B26">
        <w:trPr>
          <w:trHeight w:val="454"/>
          <w:jc w:val="center"/>
        </w:trPr>
        <w:tc>
          <w:tcPr>
            <w:tcW w:w="2961" w:type="dxa"/>
            <w:tcBorders>
              <w:top w:val="single" w:sz="8" w:space="0" w:color="auto"/>
              <w:left w:val="nil"/>
              <w:bottom w:val="nil"/>
              <w:right w:val="nil"/>
            </w:tcBorders>
            <w:noWrap/>
            <w:vAlign w:val="center"/>
          </w:tcPr>
          <w:p w14:paraId="7240790F"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磁带（</w:t>
            </w:r>
            <w:proofErr w:type="spellStart"/>
            <w:r>
              <w:rPr>
                <w:rFonts w:eastAsia="仿宋_GB2312"/>
                <w:color w:val="000000"/>
                <w:sz w:val="28"/>
                <w:szCs w:val="28"/>
              </w:rPr>
              <w:t>magnetictape</w:t>
            </w:r>
            <w:proofErr w:type="spellEnd"/>
            <w:r>
              <w:rPr>
                <w:rFonts w:eastAsia="仿宋_GB2312" w:hint="eastAsia"/>
                <w:color w:val="000000"/>
                <w:sz w:val="28"/>
                <w:szCs w:val="28"/>
              </w:rPr>
              <w:t>）</w:t>
            </w:r>
          </w:p>
        </w:tc>
        <w:tc>
          <w:tcPr>
            <w:tcW w:w="1514" w:type="dxa"/>
            <w:tcBorders>
              <w:top w:val="single" w:sz="8" w:space="0" w:color="auto"/>
              <w:left w:val="nil"/>
              <w:bottom w:val="nil"/>
              <w:right w:val="nil"/>
            </w:tcBorders>
            <w:noWrap/>
            <w:vAlign w:val="center"/>
          </w:tcPr>
          <w:p w14:paraId="2E713434" w14:textId="77777777" w:rsidR="003F69C7" w:rsidRDefault="003F69C7" w:rsidP="00A30B26">
            <w:pPr>
              <w:jc w:val="center"/>
              <w:rPr>
                <w:rFonts w:eastAsia="仿宋_GB2312"/>
                <w:color w:val="000000"/>
                <w:sz w:val="28"/>
                <w:szCs w:val="28"/>
              </w:rPr>
            </w:pPr>
            <w:r>
              <w:rPr>
                <w:rFonts w:eastAsia="仿宋_GB2312"/>
                <w:color w:val="000000"/>
                <w:sz w:val="28"/>
                <w:szCs w:val="28"/>
              </w:rPr>
              <w:t>MT</w:t>
            </w:r>
          </w:p>
        </w:tc>
        <w:tc>
          <w:tcPr>
            <w:tcW w:w="2415" w:type="dxa"/>
            <w:tcBorders>
              <w:top w:val="single" w:sz="8" w:space="0" w:color="auto"/>
              <w:left w:val="nil"/>
              <w:bottom w:val="nil"/>
              <w:right w:val="nil"/>
            </w:tcBorders>
            <w:noWrap/>
            <w:vAlign w:val="center"/>
          </w:tcPr>
          <w:p w14:paraId="47EC7D31"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磁盘（</w:t>
            </w:r>
            <w:r>
              <w:rPr>
                <w:rFonts w:eastAsia="仿宋_GB2312"/>
                <w:color w:val="000000"/>
                <w:sz w:val="28"/>
                <w:szCs w:val="28"/>
              </w:rPr>
              <w:t>disk</w:t>
            </w:r>
            <w:r>
              <w:rPr>
                <w:rFonts w:eastAsia="仿宋_GB2312" w:hint="eastAsia"/>
                <w:color w:val="000000"/>
                <w:sz w:val="28"/>
                <w:szCs w:val="28"/>
              </w:rPr>
              <w:t>）</w:t>
            </w:r>
          </w:p>
        </w:tc>
        <w:tc>
          <w:tcPr>
            <w:tcW w:w="1897" w:type="dxa"/>
            <w:tcBorders>
              <w:top w:val="single" w:sz="8" w:space="0" w:color="auto"/>
              <w:left w:val="nil"/>
              <w:bottom w:val="nil"/>
              <w:right w:val="nil"/>
            </w:tcBorders>
            <w:noWrap/>
            <w:vAlign w:val="center"/>
          </w:tcPr>
          <w:p w14:paraId="568B9385" w14:textId="77777777" w:rsidR="003F69C7" w:rsidRDefault="003F69C7" w:rsidP="00A30B26">
            <w:pPr>
              <w:jc w:val="center"/>
              <w:rPr>
                <w:rFonts w:eastAsia="仿宋_GB2312"/>
                <w:color w:val="000000"/>
                <w:sz w:val="28"/>
                <w:szCs w:val="28"/>
              </w:rPr>
            </w:pPr>
            <w:r>
              <w:rPr>
                <w:rFonts w:eastAsia="仿宋_GB2312"/>
                <w:color w:val="000000"/>
                <w:sz w:val="28"/>
                <w:szCs w:val="28"/>
              </w:rPr>
              <w:t>DK</w:t>
            </w:r>
          </w:p>
        </w:tc>
      </w:tr>
      <w:tr w:rsidR="003F69C7" w:rsidRPr="001D4BDA" w14:paraId="6B0D2FE6" w14:textId="77777777" w:rsidTr="00A30B26">
        <w:trPr>
          <w:trHeight w:val="454"/>
          <w:jc w:val="center"/>
        </w:trPr>
        <w:tc>
          <w:tcPr>
            <w:tcW w:w="2961" w:type="dxa"/>
            <w:tcBorders>
              <w:top w:val="nil"/>
              <w:left w:val="nil"/>
              <w:bottom w:val="single" w:sz="12" w:space="0" w:color="auto"/>
              <w:right w:val="nil"/>
            </w:tcBorders>
            <w:noWrap/>
            <w:vAlign w:val="center"/>
          </w:tcPr>
          <w:p w14:paraId="02D6C008"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光盘（</w:t>
            </w:r>
            <w:r>
              <w:rPr>
                <w:rFonts w:eastAsia="仿宋_GB2312"/>
                <w:color w:val="000000"/>
                <w:sz w:val="28"/>
                <w:szCs w:val="28"/>
              </w:rPr>
              <w:t>CD-ROM</w:t>
            </w:r>
            <w:r>
              <w:rPr>
                <w:rFonts w:eastAsia="仿宋_GB2312" w:hint="eastAsia"/>
                <w:color w:val="000000"/>
                <w:sz w:val="28"/>
                <w:szCs w:val="28"/>
              </w:rPr>
              <w:t>）</w:t>
            </w:r>
          </w:p>
        </w:tc>
        <w:tc>
          <w:tcPr>
            <w:tcW w:w="1514" w:type="dxa"/>
            <w:tcBorders>
              <w:top w:val="nil"/>
              <w:left w:val="nil"/>
              <w:bottom w:val="single" w:sz="12" w:space="0" w:color="auto"/>
              <w:right w:val="nil"/>
            </w:tcBorders>
            <w:noWrap/>
            <w:vAlign w:val="center"/>
          </w:tcPr>
          <w:p w14:paraId="03919D8B" w14:textId="77777777" w:rsidR="003F69C7" w:rsidRDefault="003F69C7" w:rsidP="00A30B26">
            <w:pPr>
              <w:jc w:val="center"/>
              <w:rPr>
                <w:rFonts w:eastAsia="仿宋_GB2312"/>
                <w:color w:val="000000"/>
                <w:sz w:val="28"/>
                <w:szCs w:val="28"/>
              </w:rPr>
            </w:pPr>
            <w:r>
              <w:rPr>
                <w:rFonts w:eastAsia="仿宋_GB2312"/>
                <w:color w:val="000000"/>
                <w:sz w:val="28"/>
                <w:szCs w:val="28"/>
              </w:rPr>
              <w:t>CD</w:t>
            </w:r>
          </w:p>
        </w:tc>
        <w:tc>
          <w:tcPr>
            <w:tcW w:w="2415" w:type="dxa"/>
            <w:tcBorders>
              <w:top w:val="nil"/>
              <w:left w:val="nil"/>
              <w:bottom w:val="single" w:sz="12" w:space="0" w:color="auto"/>
              <w:right w:val="nil"/>
            </w:tcBorders>
            <w:noWrap/>
            <w:vAlign w:val="center"/>
          </w:tcPr>
          <w:p w14:paraId="04559E8A" w14:textId="77777777" w:rsidR="003F69C7" w:rsidRDefault="003F69C7" w:rsidP="00A30B26">
            <w:pPr>
              <w:jc w:val="center"/>
              <w:rPr>
                <w:rFonts w:eastAsia="仿宋_GB2312"/>
                <w:color w:val="000000"/>
                <w:sz w:val="28"/>
                <w:szCs w:val="28"/>
              </w:rPr>
            </w:pPr>
            <w:r>
              <w:rPr>
                <w:rFonts w:eastAsia="仿宋_GB2312" w:hint="eastAsia"/>
                <w:color w:val="000000"/>
                <w:sz w:val="28"/>
                <w:szCs w:val="28"/>
              </w:rPr>
              <w:t>联机网络</w:t>
            </w:r>
            <w:r>
              <w:rPr>
                <w:rFonts w:eastAsia="仿宋_GB2312" w:hint="eastAsia"/>
                <w:color w:val="000000"/>
                <w:sz w:val="28"/>
                <w:szCs w:val="28"/>
              </w:rPr>
              <w:lastRenderedPageBreak/>
              <w:t>（</w:t>
            </w:r>
            <w:r>
              <w:rPr>
                <w:rFonts w:eastAsia="仿宋_GB2312"/>
                <w:color w:val="000000"/>
                <w:sz w:val="28"/>
                <w:szCs w:val="28"/>
              </w:rPr>
              <w:t>online</w:t>
            </w:r>
            <w:r>
              <w:rPr>
                <w:rFonts w:eastAsia="仿宋_GB2312" w:hint="eastAsia"/>
                <w:color w:val="000000"/>
                <w:sz w:val="28"/>
                <w:szCs w:val="28"/>
              </w:rPr>
              <w:t>）</w:t>
            </w:r>
          </w:p>
        </w:tc>
        <w:tc>
          <w:tcPr>
            <w:tcW w:w="1897" w:type="dxa"/>
            <w:tcBorders>
              <w:top w:val="nil"/>
              <w:left w:val="nil"/>
              <w:bottom w:val="single" w:sz="12" w:space="0" w:color="auto"/>
              <w:right w:val="nil"/>
            </w:tcBorders>
            <w:noWrap/>
            <w:vAlign w:val="center"/>
          </w:tcPr>
          <w:p w14:paraId="63AFD1B6" w14:textId="77777777" w:rsidR="003F69C7" w:rsidRDefault="003F69C7" w:rsidP="00A30B26">
            <w:pPr>
              <w:jc w:val="center"/>
              <w:rPr>
                <w:rFonts w:eastAsia="仿宋_GB2312"/>
                <w:color w:val="000000"/>
                <w:sz w:val="28"/>
                <w:szCs w:val="28"/>
              </w:rPr>
            </w:pPr>
            <w:r>
              <w:rPr>
                <w:rFonts w:eastAsia="仿宋_GB2312"/>
                <w:color w:val="000000"/>
                <w:sz w:val="28"/>
                <w:szCs w:val="28"/>
              </w:rPr>
              <w:lastRenderedPageBreak/>
              <w:t>OL</w:t>
            </w:r>
          </w:p>
        </w:tc>
      </w:tr>
    </w:tbl>
    <w:p w14:paraId="73F37C5E"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当一篇文献既属文献类型，又</w:t>
      </w:r>
      <w:proofErr w:type="gramStart"/>
      <w:r w:rsidRPr="00C74B8A">
        <w:rPr>
          <w:rFonts w:ascii="仿宋_GB2312" w:eastAsia="仿宋_GB2312" w:hint="eastAsia"/>
          <w:sz w:val="32"/>
          <w:szCs w:val="32"/>
        </w:rPr>
        <w:t>属电子</w:t>
      </w:r>
      <w:proofErr w:type="gramEnd"/>
      <w:r w:rsidRPr="00C74B8A">
        <w:rPr>
          <w:rFonts w:ascii="仿宋_GB2312" w:eastAsia="仿宋_GB2312" w:hint="eastAsia"/>
          <w:sz w:val="32"/>
          <w:szCs w:val="32"/>
        </w:rPr>
        <w:t>文献载体类型时，应将其两类标志代码同时置于一组“[]”内，代码之间用“/”隔开。</w:t>
      </w:r>
    </w:p>
    <w:p w14:paraId="5EF71F0D"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w:t>
      </w:r>
      <w:r w:rsidRPr="005A2F66">
        <w:rPr>
          <w:rFonts w:eastAsia="仿宋_GB2312" w:hint="eastAsia"/>
          <w:sz w:val="32"/>
          <w:szCs w:val="32"/>
        </w:rPr>
        <w:t>（</w:t>
      </w:r>
      <w:r w:rsidRPr="005A2F66">
        <w:rPr>
          <w:rFonts w:eastAsia="仿宋_GB2312" w:hint="eastAsia"/>
          <w:sz w:val="32"/>
          <w:szCs w:val="32"/>
        </w:rPr>
        <w:t>5</w:t>
      </w:r>
      <w:r w:rsidRPr="005A2F66">
        <w:rPr>
          <w:rFonts w:eastAsia="仿宋_GB2312" w:hint="eastAsia"/>
          <w:sz w:val="32"/>
          <w:szCs w:val="32"/>
        </w:rPr>
        <w:t>）标识符号</w:t>
      </w:r>
      <w:r w:rsidRPr="005A2F66">
        <w:rPr>
          <w:rFonts w:eastAsia="仿宋_GB2312" w:hint="eastAsia"/>
          <w:sz w:val="32"/>
          <w:szCs w:val="32"/>
        </w:rPr>
        <w:t xml:space="preserve">  </w:t>
      </w:r>
      <w:r w:rsidRPr="00C74B8A">
        <w:rPr>
          <w:rFonts w:ascii="仿宋_GB2312" w:eastAsia="仿宋_GB2312" w:hint="eastAsia"/>
          <w:sz w:val="32"/>
          <w:szCs w:val="32"/>
        </w:rPr>
        <w:t xml:space="preserve">  </w:t>
      </w:r>
    </w:p>
    <w:p w14:paraId="496F2E22"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参考文献中的标识符号：中文文献采用中文、全角、英文标点输入法输入，标点后接排后续内容；英文文献采用英文、半角、英文标点输入法输入，标点后空一格编排后续内容。</w:t>
      </w:r>
    </w:p>
    <w:p w14:paraId="4949A438" w14:textId="77777777" w:rsidR="003F69C7" w:rsidRPr="002C773C" w:rsidRDefault="003F69C7" w:rsidP="003F69C7">
      <w:pPr>
        <w:spacing w:line="338" w:lineRule="auto"/>
        <w:rPr>
          <w:rFonts w:eastAsia="仿宋_GB2312" w:hint="eastAsia"/>
          <w:b/>
          <w:sz w:val="32"/>
          <w:szCs w:val="32"/>
        </w:rPr>
      </w:pPr>
      <w:r w:rsidRPr="00C74B8A">
        <w:rPr>
          <w:rFonts w:ascii="仿宋_GB2312" w:eastAsia="仿宋_GB2312" w:hint="eastAsia"/>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hint="eastAsia"/>
            <w:b/>
            <w:sz w:val="32"/>
            <w:szCs w:val="32"/>
          </w:rPr>
          <w:t>4.2.8</w:t>
        </w:r>
      </w:smartTag>
      <w:r w:rsidRPr="002C773C">
        <w:rPr>
          <w:rFonts w:eastAsia="仿宋_GB2312" w:hint="eastAsia"/>
          <w:b/>
          <w:sz w:val="32"/>
          <w:szCs w:val="32"/>
        </w:rPr>
        <w:t xml:space="preserve">  </w:t>
      </w:r>
      <w:r w:rsidRPr="002C773C">
        <w:rPr>
          <w:rFonts w:eastAsia="仿宋_GB2312" w:hint="eastAsia"/>
          <w:b/>
          <w:sz w:val="32"/>
          <w:szCs w:val="32"/>
        </w:rPr>
        <w:t>附录</w:t>
      </w:r>
    </w:p>
    <w:p w14:paraId="292DD854"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附录编号依次为附录A，附录B等。附录标题各占一行，按一级标题编排。每一个附录一般应另起一页编排，如果有多个较短的附录，也可接排。附录中的图、表、公式另行编排序号，与正文分开，编号前加“附录A-”字样。</w:t>
      </w:r>
    </w:p>
    <w:p w14:paraId="5ED0DC24" w14:textId="77777777" w:rsidR="003F69C7" w:rsidRPr="002C773C" w:rsidRDefault="003F69C7" w:rsidP="003F69C7">
      <w:pPr>
        <w:spacing w:line="338" w:lineRule="auto"/>
        <w:rPr>
          <w:rFonts w:eastAsia="仿宋_GB2312" w:hint="eastAsia"/>
          <w:b/>
          <w:sz w:val="32"/>
          <w:szCs w:val="32"/>
        </w:rPr>
      </w:pPr>
      <w:r w:rsidRPr="00C74B8A">
        <w:rPr>
          <w:rFonts w:ascii="仿宋_GB2312" w:eastAsia="仿宋_GB2312" w:hint="eastAsia"/>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hint="eastAsia"/>
            <w:b/>
            <w:sz w:val="32"/>
            <w:szCs w:val="32"/>
          </w:rPr>
          <w:t>4.2.9</w:t>
        </w:r>
      </w:smartTag>
      <w:r w:rsidRPr="002C773C">
        <w:rPr>
          <w:rFonts w:eastAsia="仿宋_GB2312" w:hint="eastAsia"/>
          <w:b/>
          <w:sz w:val="32"/>
          <w:szCs w:val="32"/>
        </w:rPr>
        <w:t xml:space="preserve">  </w:t>
      </w:r>
      <w:r w:rsidRPr="002C773C">
        <w:rPr>
          <w:rFonts w:eastAsia="仿宋_GB2312" w:hint="eastAsia"/>
          <w:b/>
          <w:sz w:val="32"/>
          <w:szCs w:val="32"/>
        </w:rPr>
        <w:t>致谢</w:t>
      </w:r>
    </w:p>
    <w:p w14:paraId="0D9A31D0"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“致谢”二字按一级标题编排，二字间距两个字符。</w:t>
      </w:r>
    </w:p>
    <w:p w14:paraId="6F75BF24" w14:textId="77777777" w:rsidR="003F69C7" w:rsidRPr="002C773C" w:rsidRDefault="003F69C7" w:rsidP="003F69C7">
      <w:pPr>
        <w:spacing w:line="338" w:lineRule="auto"/>
        <w:rPr>
          <w:rFonts w:eastAsia="仿宋_GB2312" w:hint="eastAsia"/>
          <w:b/>
          <w:sz w:val="32"/>
          <w:szCs w:val="32"/>
        </w:rPr>
      </w:pPr>
      <w:r w:rsidRPr="00C74B8A">
        <w:rPr>
          <w:rFonts w:ascii="仿宋_GB2312" w:eastAsia="仿宋_GB2312" w:hint="eastAsia"/>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2C773C">
          <w:rPr>
            <w:rFonts w:eastAsia="仿宋_GB2312" w:hint="eastAsia"/>
            <w:b/>
            <w:sz w:val="32"/>
            <w:szCs w:val="32"/>
          </w:rPr>
          <w:t>4.2.10</w:t>
        </w:r>
      </w:smartTag>
      <w:r w:rsidRPr="002C773C">
        <w:rPr>
          <w:rFonts w:eastAsia="仿宋_GB2312" w:hint="eastAsia"/>
          <w:b/>
          <w:sz w:val="32"/>
          <w:szCs w:val="32"/>
        </w:rPr>
        <w:t xml:space="preserve">  </w:t>
      </w:r>
      <w:r w:rsidRPr="002C773C">
        <w:rPr>
          <w:rFonts w:eastAsia="仿宋_GB2312" w:hint="eastAsia"/>
          <w:b/>
          <w:sz w:val="32"/>
          <w:szCs w:val="32"/>
        </w:rPr>
        <w:t>攻读学位期间取得的研究成果</w:t>
      </w:r>
    </w:p>
    <w:p w14:paraId="1332CC54"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（1）“攻读学位期间取得的研究成果”数字按一级标题编排。</w:t>
      </w:r>
    </w:p>
    <w:p w14:paraId="1ED57CEC"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（2）已发表和已录用的学术论文、已出版和已被出版社决定出版的专著/译著、已获授权的专利等按参考文献格式列出。</w:t>
      </w:r>
    </w:p>
    <w:p w14:paraId="7F262B5E"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lastRenderedPageBreak/>
        <w:t xml:space="preserve">    （3）科研项目，列出内容包含项目名称、项目来源、研究时间、本人承担的主要工作。</w:t>
      </w:r>
    </w:p>
    <w:p w14:paraId="765AB9D8"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（4）科研获奖，列出格式为：获奖人（排名情况）、项目名称、奖项名称及等级、发奖机构、获奖时间。</w:t>
      </w:r>
    </w:p>
    <w:p w14:paraId="119887B0"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（5）其它成果参照参考文献格式列出。</w:t>
      </w:r>
    </w:p>
    <w:p w14:paraId="239A13ED"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（6）全部研究成果连续编号编排。</w:t>
      </w:r>
    </w:p>
    <w:p w14:paraId="68FB2C48" w14:textId="77777777" w:rsidR="003F69C7" w:rsidRPr="002C773C" w:rsidRDefault="003F69C7" w:rsidP="003F69C7">
      <w:pPr>
        <w:spacing w:line="338" w:lineRule="auto"/>
        <w:rPr>
          <w:rFonts w:ascii="黑体" w:eastAsia="黑体" w:hAnsi="黑体" w:hint="eastAsia"/>
          <w:sz w:val="32"/>
          <w:szCs w:val="32"/>
        </w:rPr>
      </w:pPr>
      <w:r w:rsidRPr="00C74B8A">
        <w:rPr>
          <w:rFonts w:ascii="仿宋_GB2312" w:eastAsia="仿宋_GB2312" w:hint="eastAsia"/>
          <w:sz w:val="32"/>
          <w:szCs w:val="32"/>
        </w:rPr>
        <w:t xml:space="preserve">     </w:t>
      </w:r>
      <w:r w:rsidRPr="002C773C">
        <w:rPr>
          <w:rFonts w:ascii="黑体" w:eastAsia="黑体" w:hAnsi="黑体" w:hint="eastAsia"/>
          <w:sz w:val="32"/>
          <w:szCs w:val="32"/>
        </w:rPr>
        <w:t>5  打印要求</w:t>
      </w:r>
    </w:p>
    <w:p w14:paraId="06DEC769"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纸张和印刷：纸型为A4，除学位论文独创性声明和版权使用授权书、攻读学位期间取得的研究成果和致谢使用单面印刷外，</w:t>
      </w:r>
      <w:r>
        <w:rPr>
          <w:rFonts w:ascii="仿宋_GB2312" w:eastAsia="仿宋_GB2312" w:hint="eastAsia"/>
          <w:sz w:val="32"/>
          <w:szCs w:val="32"/>
        </w:rPr>
        <w:t>每一章均从奇数页开始，</w:t>
      </w:r>
      <w:r w:rsidRPr="00C74B8A">
        <w:rPr>
          <w:rFonts w:ascii="仿宋_GB2312" w:eastAsia="仿宋_GB2312" w:hint="eastAsia"/>
          <w:sz w:val="32"/>
          <w:szCs w:val="32"/>
        </w:rPr>
        <w:t>其他均为双面印刷。</w:t>
      </w:r>
    </w:p>
    <w:p w14:paraId="2B94C749"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w:t>
      </w:r>
      <w:r w:rsidRPr="002C773C">
        <w:rPr>
          <w:rFonts w:ascii="楷体_GB2312" w:eastAsia="楷体_GB2312" w:hint="eastAsia"/>
          <w:b/>
          <w:sz w:val="32"/>
          <w:szCs w:val="32"/>
        </w:rPr>
        <w:t>页边距：</w:t>
      </w:r>
      <w:r w:rsidRPr="00C74B8A">
        <w:rPr>
          <w:rFonts w:ascii="仿宋_GB2312" w:eastAsia="仿宋_GB2312" w:hint="eastAsia"/>
          <w:sz w:val="32"/>
          <w:szCs w:val="32"/>
        </w:rPr>
        <w:t>上、下、左、右、装订线的页边距分别为：</w:t>
      </w:r>
      <w:r>
        <w:rPr>
          <w:rFonts w:ascii="仿宋_GB2312" w:eastAsia="仿宋_GB2312" w:hint="eastAsia"/>
          <w:sz w:val="32"/>
          <w:szCs w:val="32"/>
        </w:rPr>
        <w:t>3.0cm, 2.5cm，2.6cm，</w:t>
      </w:r>
      <w:r w:rsidRPr="00C74B8A">
        <w:rPr>
          <w:rFonts w:ascii="仿宋_GB2312" w:eastAsia="仿宋_GB2312" w:hint="eastAsia"/>
          <w:sz w:val="32"/>
          <w:szCs w:val="32"/>
        </w:rPr>
        <w:t>2.6cm</w:t>
      </w:r>
      <w:r>
        <w:rPr>
          <w:rFonts w:ascii="仿宋_GB2312" w:eastAsia="仿宋_GB2312" w:hint="eastAsia"/>
          <w:sz w:val="32"/>
          <w:szCs w:val="32"/>
        </w:rPr>
        <w:t>，</w:t>
      </w:r>
      <w:r w:rsidRPr="00C74B8A">
        <w:rPr>
          <w:rFonts w:ascii="仿宋_GB2312" w:eastAsia="仿宋_GB2312" w:hint="eastAsia"/>
          <w:sz w:val="32"/>
          <w:szCs w:val="32"/>
        </w:rPr>
        <w:t>0cm，装订线位置：左。</w:t>
      </w:r>
    </w:p>
    <w:p w14:paraId="05AE0195"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页眉和页脚：页眉距边界2.0cm，页脚距边界1.75cm。</w:t>
      </w:r>
    </w:p>
    <w:p w14:paraId="7F7F5E3B"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w:t>
      </w:r>
      <w:r w:rsidRPr="002C773C">
        <w:rPr>
          <w:rFonts w:ascii="楷体_GB2312" w:eastAsia="楷体_GB2312" w:hint="eastAsia"/>
          <w:b/>
          <w:sz w:val="32"/>
          <w:szCs w:val="32"/>
        </w:rPr>
        <w:t>页眉：</w:t>
      </w:r>
      <w:r w:rsidRPr="00C74B8A">
        <w:rPr>
          <w:rFonts w:ascii="仿宋_GB2312" w:eastAsia="仿宋_GB2312" w:hint="eastAsia"/>
          <w:sz w:val="32"/>
          <w:szCs w:val="32"/>
        </w:rPr>
        <w:t>从</w:t>
      </w:r>
      <w:proofErr w:type="gramStart"/>
      <w:r w:rsidRPr="00C74B8A">
        <w:rPr>
          <w:rFonts w:ascii="仿宋_GB2312" w:eastAsia="仿宋_GB2312" w:hint="eastAsia"/>
          <w:sz w:val="32"/>
          <w:szCs w:val="32"/>
        </w:rPr>
        <w:t>摘要页到最后</w:t>
      </w:r>
      <w:proofErr w:type="gramEnd"/>
      <w:r w:rsidRPr="00C74B8A">
        <w:rPr>
          <w:rFonts w:ascii="仿宋_GB2312" w:eastAsia="仿宋_GB2312" w:hint="eastAsia"/>
          <w:sz w:val="32"/>
          <w:szCs w:val="32"/>
        </w:rPr>
        <w:t>页，每页均须有页眉，五号字，居中编排。奇数页页眉为正文中相应各章的名称，偶数页页眉为“西安工程大学硕士/博士学位论文”。页眉的文字内容之下划一条横线，线粗0.5磅，线长与页面齐宽。</w:t>
      </w:r>
    </w:p>
    <w:p w14:paraId="544F0AF9"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w:t>
      </w:r>
      <w:r w:rsidRPr="002C773C">
        <w:rPr>
          <w:rFonts w:ascii="楷体_GB2312" w:eastAsia="楷体_GB2312" w:hint="eastAsia"/>
          <w:b/>
          <w:sz w:val="32"/>
          <w:szCs w:val="32"/>
        </w:rPr>
        <w:t xml:space="preserve"> 页脚：</w:t>
      </w:r>
      <w:r w:rsidRPr="00C74B8A">
        <w:rPr>
          <w:rFonts w:ascii="仿宋_GB2312" w:eastAsia="仿宋_GB2312" w:hint="eastAsia"/>
          <w:sz w:val="32"/>
          <w:szCs w:val="32"/>
        </w:rPr>
        <w:t>建议采用文本编辑软件的“页脚自动生成功能”生成页脚，一般编排在相应正文同一页最下部并与正文部分用细线隔开，线长约为1/4页宽。五号字。</w:t>
      </w:r>
    </w:p>
    <w:p w14:paraId="7764D0F0"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t xml:space="preserve">    </w:t>
      </w:r>
      <w:r w:rsidRPr="002C773C">
        <w:rPr>
          <w:rFonts w:ascii="楷体_GB2312" w:eastAsia="楷体_GB2312" w:hint="eastAsia"/>
          <w:b/>
          <w:sz w:val="32"/>
          <w:szCs w:val="32"/>
        </w:rPr>
        <w:t>字距和行距：</w:t>
      </w:r>
      <w:r w:rsidRPr="00C74B8A">
        <w:rPr>
          <w:rFonts w:ascii="仿宋_GB2312" w:eastAsia="仿宋_GB2312" w:hint="eastAsia"/>
          <w:sz w:val="32"/>
          <w:szCs w:val="32"/>
        </w:rPr>
        <w:t>除特殊说明外，全文一律采用无网格、1.2倍行距，段前段后</w:t>
      </w:r>
      <w:proofErr w:type="gramStart"/>
      <w:r w:rsidRPr="00C74B8A">
        <w:rPr>
          <w:rFonts w:ascii="仿宋_GB2312" w:eastAsia="仿宋_GB2312" w:hint="eastAsia"/>
          <w:sz w:val="32"/>
          <w:szCs w:val="32"/>
        </w:rPr>
        <w:t>不</w:t>
      </w:r>
      <w:proofErr w:type="gramEnd"/>
      <w:r w:rsidRPr="00C74B8A">
        <w:rPr>
          <w:rFonts w:ascii="仿宋_GB2312" w:eastAsia="仿宋_GB2312" w:hint="eastAsia"/>
          <w:sz w:val="32"/>
          <w:szCs w:val="32"/>
        </w:rPr>
        <w:t>空行。</w:t>
      </w:r>
    </w:p>
    <w:p w14:paraId="71B08943" w14:textId="77777777" w:rsidR="003F69C7" w:rsidRPr="00C74B8A" w:rsidRDefault="003F69C7" w:rsidP="003F69C7">
      <w:pPr>
        <w:spacing w:line="338" w:lineRule="auto"/>
        <w:rPr>
          <w:rFonts w:ascii="仿宋_GB2312" w:eastAsia="仿宋_GB2312" w:hint="eastAsia"/>
          <w:sz w:val="32"/>
          <w:szCs w:val="32"/>
        </w:rPr>
      </w:pPr>
      <w:r w:rsidRPr="00C74B8A">
        <w:rPr>
          <w:rFonts w:ascii="仿宋_GB2312" w:eastAsia="仿宋_GB2312" w:hint="eastAsia"/>
          <w:sz w:val="32"/>
          <w:szCs w:val="32"/>
        </w:rPr>
        <w:lastRenderedPageBreak/>
        <w:t xml:space="preserve">    </w:t>
      </w:r>
      <w:r w:rsidRPr="002C773C">
        <w:rPr>
          <w:rFonts w:ascii="楷体_GB2312" w:eastAsia="楷体_GB2312" w:hint="eastAsia"/>
          <w:b/>
          <w:sz w:val="32"/>
          <w:szCs w:val="32"/>
        </w:rPr>
        <w:t>页码：</w:t>
      </w:r>
      <w:r w:rsidRPr="00C74B8A">
        <w:rPr>
          <w:rFonts w:ascii="仿宋_GB2312" w:eastAsia="仿宋_GB2312" w:hint="eastAsia"/>
          <w:sz w:val="32"/>
          <w:szCs w:val="32"/>
        </w:rPr>
        <w:t>论文页码的第1页从正文开始用阿拉伯数字标注，直至全文结束。正文前的内容（除封面）用罗马数字单独标注页码。页码位于页面底端，对齐方式为“外侧”，页码格式为最简单的数字，不带任何其它的符号或信息。</w:t>
      </w:r>
    </w:p>
    <w:p w14:paraId="78164A17" w14:textId="77777777" w:rsidR="001D14F7" w:rsidRPr="003F69C7" w:rsidRDefault="001D14F7"/>
    <w:sectPr w:rsidR="001D14F7" w:rsidRPr="003F69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C7"/>
    <w:rsid w:val="00046195"/>
    <w:rsid w:val="001D14F7"/>
    <w:rsid w:val="003F69C7"/>
    <w:rsid w:val="006A77CC"/>
    <w:rsid w:val="008019A9"/>
    <w:rsid w:val="009967B1"/>
    <w:rsid w:val="00BD702F"/>
    <w:rsid w:val="00C61D9E"/>
    <w:rsid w:val="00DA4FDE"/>
    <w:rsid w:val="00E3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51E82933"/>
  <w15:chartTrackingRefBased/>
  <w15:docId w15:val="{B9903C29-E956-4D55-8A65-28AA5234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9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Char">
    <w:name w:val="Char1 Char Char Char Char Char Char Char"/>
    <w:basedOn w:val="a"/>
    <w:rsid w:val="003F69C7"/>
    <w:pPr>
      <w:spacing w:line="360" w:lineRule="auto"/>
      <w:ind w:firstLineChars="200" w:firstLine="20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2023-03-16T08:58:00Z</dcterms:created>
  <dcterms:modified xsi:type="dcterms:W3CDTF">2023-03-16T08:59:00Z</dcterms:modified>
</cp:coreProperties>
</file>